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0941" w:rsidRPr="00F10BD5" w:rsidRDefault="00A416D0" w:rsidP="00A416D0">
      <w:pPr>
        <w:spacing w:after="0"/>
        <w:rPr>
          <w:rFonts w:ascii="Times New Roman" w:hAnsi="Times New Roman" w:cs="Times New Roman"/>
          <w:sz w:val="28"/>
          <w:szCs w:val="28"/>
        </w:rPr>
      </w:pPr>
      <w:r w:rsidRPr="00A416D0">
        <w:rPr>
          <w:rFonts w:ascii="Times New Roman" w:hAnsi="Times New Roman" w:cs="Times New Roman"/>
          <w:sz w:val="28"/>
          <w:szCs w:val="28"/>
        </w:rPr>
        <w:t xml:space="preserve">                      </w:t>
      </w:r>
      <w:r w:rsidR="003C6E15">
        <w:rPr>
          <w:rFonts w:ascii="Times New Roman" w:hAnsi="Times New Roman" w:cs="Times New Roman"/>
          <w:sz w:val="28"/>
          <w:szCs w:val="28"/>
        </w:rPr>
        <w:t xml:space="preserve">                          </w:t>
      </w:r>
      <w:r w:rsidRPr="00A416D0">
        <w:rPr>
          <w:rFonts w:ascii="Times New Roman" w:hAnsi="Times New Roman" w:cs="Times New Roman"/>
          <w:sz w:val="28"/>
          <w:szCs w:val="28"/>
        </w:rPr>
        <w:t xml:space="preserve">    </w:t>
      </w:r>
      <w:r w:rsidR="00386978" w:rsidRPr="00A416D0">
        <w:rPr>
          <w:rFonts w:ascii="Times New Roman" w:hAnsi="Times New Roman" w:cs="Times New Roman"/>
          <w:sz w:val="28"/>
          <w:szCs w:val="28"/>
        </w:rPr>
        <w:t>Протокол</w:t>
      </w:r>
      <w:r w:rsidR="00C61E87" w:rsidRPr="00A416D0">
        <w:rPr>
          <w:rFonts w:ascii="Times New Roman" w:hAnsi="Times New Roman" w:cs="Times New Roman"/>
          <w:sz w:val="28"/>
          <w:szCs w:val="28"/>
        </w:rPr>
        <w:t xml:space="preserve"> №</w:t>
      </w:r>
      <w:r w:rsidR="00C5087D">
        <w:rPr>
          <w:rFonts w:ascii="Times New Roman" w:hAnsi="Times New Roman" w:cs="Times New Roman"/>
          <w:sz w:val="28"/>
          <w:szCs w:val="28"/>
        </w:rPr>
        <w:t xml:space="preserve"> </w:t>
      </w:r>
      <w:r w:rsidR="007C2B02" w:rsidRPr="00960F26">
        <w:rPr>
          <w:rFonts w:ascii="Times New Roman" w:hAnsi="Times New Roman" w:cs="Times New Roman"/>
          <w:sz w:val="28"/>
          <w:szCs w:val="28"/>
        </w:rPr>
        <w:t>4</w:t>
      </w:r>
      <w:r w:rsidR="00017032" w:rsidRPr="00F10BD5">
        <w:rPr>
          <w:rFonts w:ascii="Times New Roman" w:hAnsi="Times New Roman" w:cs="Times New Roman"/>
          <w:sz w:val="28"/>
          <w:szCs w:val="28"/>
        </w:rPr>
        <w:t>8</w:t>
      </w:r>
    </w:p>
    <w:p w:rsidR="00C61E87" w:rsidRPr="00386978" w:rsidRDefault="00386978" w:rsidP="00386978">
      <w:pPr>
        <w:spacing w:after="0"/>
        <w:jc w:val="center"/>
        <w:rPr>
          <w:rFonts w:ascii="Times New Roman" w:hAnsi="Times New Roman" w:cs="Times New Roman"/>
          <w:sz w:val="24"/>
          <w:szCs w:val="24"/>
        </w:rPr>
      </w:pPr>
      <w:r>
        <w:rPr>
          <w:rFonts w:ascii="Times New Roman" w:hAnsi="Times New Roman" w:cs="Times New Roman"/>
          <w:sz w:val="24"/>
          <w:szCs w:val="24"/>
        </w:rPr>
        <w:t>з</w:t>
      </w:r>
      <w:r w:rsidR="00C61E87" w:rsidRPr="00386978">
        <w:rPr>
          <w:rFonts w:ascii="Times New Roman" w:hAnsi="Times New Roman" w:cs="Times New Roman"/>
          <w:sz w:val="24"/>
          <w:szCs w:val="24"/>
        </w:rPr>
        <w:t xml:space="preserve">аседания </w:t>
      </w:r>
      <w:r w:rsidR="0022442A" w:rsidRPr="00386978">
        <w:rPr>
          <w:rFonts w:ascii="Times New Roman" w:hAnsi="Times New Roman" w:cs="Times New Roman"/>
          <w:sz w:val="24"/>
          <w:szCs w:val="24"/>
        </w:rPr>
        <w:t>профсоюзного комитета Местной общественной организации</w:t>
      </w:r>
      <w:r w:rsidR="00C61E87" w:rsidRPr="00386978">
        <w:rPr>
          <w:rFonts w:ascii="Times New Roman" w:hAnsi="Times New Roman" w:cs="Times New Roman"/>
          <w:sz w:val="24"/>
          <w:szCs w:val="24"/>
        </w:rPr>
        <w:t xml:space="preserve"> </w:t>
      </w:r>
      <w:r w:rsidR="0022442A" w:rsidRPr="00386978">
        <w:rPr>
          <w:rFonts w:ascii="Times New Roman" w:hAnsi="Times New Roman" w:cs="Times New Roman"/>
          <w:sz w:val="24"/>
          <w:szCs w:val="24"/>
        </w:rPr>
        <w:t>-</w:t>
      </w:r>
    </w:p>
    <w:p w:rsidR="00386978" w:rsidRDefault="0022442A" w:rsidP="00386978">
      <w:pPr>
        <w:spacing w:after="0"/>
        <w:jc w:val="center"/>
        <w:rPr>
          <w:rFonts w:ascii="Times New Roman" w:hAnsi="Times New Roman" w:cs="Times New Roman"/>
          <w:sz w:val="24"/>
          <w:szCs w:val="24"/>
        </w:rPr>
      </w:pPr>
      <w:r w:rsidRPr="00386978">
        <w:rPr>
          <w:rFonts w:ascii="Times New Roman" w:hAnsi="Times New Roman" w:cs="Times New Roman"/>
          <w:sz w:val="24"/>
          <w:szCs w:val="24"/>
        </w:rPr>
        <w:t>Первичной профсоюзной организации (МОО-ППО)</w:t>
      </w:r>
    </w:p>
    <w:p w:rsidR="002D3561" w:rsidRDefault="00386978" w:rsidP="00AB6684">
      <w:pPr>
        <w:spacing w:after="0"/>
        <w:jc w:val="center"/>
        <w:rPr>
          <w:rFonts w:ascii="Times New Roman" w:hAnsi="Times New Roman" w:cs="Times New Roman"/>
          <w:sz w:val="24"/>
          <w:szCs w:val="24"/>
        </w:rPr>
      </w:pPr>
      <w:r>
        <w:rPr>
          <w:rFonts w:ascii="Times New Roman" w:hAnsi="Times New Roman" w:cs="Times New Roman"/>
          <w:sz w:val="24"/>
          <w:szCs w:val="24"/>
        </w:rPr>
        <w:t>Физического института</w:t>
      </w:r>
      <w:r w:rsidR="0022442A" w:rsidRPr="00386978">
        <w:rPr>
          <w:rFonts w:ascii="Times New Roman" w:hAnsi="Times New Roman" w:cs="Times New Roman"/>
          <w:sz w:val="24"/>
          <w:szCs w:val="24"/>
        </w:rPr>
        <w:t xml:space="preserve"> им.</w:t>
      </w:r>
      <w:r w:rsidR="002D3561">
        <w:rPr>
          <w:rFonts w:ascii="Times New Roman" w:hAnsi="Times New Roman" w:cs="Times New Roman"/>
          <w:sz w:val="24"/>
          <w:szCs w:val="24"/>
        </w:rPr>
        <w:t xml:space="preserve"> </w:t>
      </w:r>
      <w:r>
        <w:rPr>
          <w:rFonts w:ascii="Times New Roman" w:hAnsi="Times New Roman" w:cs="Times New Roman"/>
          <w:sz w:val="24"/>
          <w:szCs w:val="24"/>
        </w:rPr>
        <w:t>П.Н.</w:t>
      </w:r>
      <w:r w:rsidR="0022442A" w:rsidRPr="00386978">
        <w:rPr>
          <w:rFonts w:ascii="Times New Roman" w:hAnsi="Times New Roman" w:cs="Times New Roman"/>
          <w:sz w:val="24"/>
          <w:szCs w:val="24"/>
        </w:rPr>
        <w:t xml:space="preserve"> Лебедева</w:t>
      </w:r>
      <w:r>
        <w:rPr>
          <w:rFonts w:ascii="Times New Roman" w:hAnsi="Times New Roman" w:cs="Times New Roman"/>
          <w:sz w:val="24"/>
          <w:szCs w:val="24"/>
        </w:rPr>
        <w:t xml:space="preserve"> РАН</w:t>
      </w:r>
    </w:p>
    <w:p w:rsidR="00AD7753" w:rsidRPr="00386978" w:rsidRDefault="00AD7753" w:rsidP="00AB6684">
      <w:pPr>
        <w:spacing w:after="0"/>
        <w:jc w:val="center"/>
        <w:rPr>
          <w:rFonts w:ascii="Times New Roman" w:hAnsi="Times New Roman" w:cs="Times New Roman"/>
          <w:sz w:val="24"/>
          <w:szCs w:val="24"/>
        </w:rPr>
      </w:pPr>
    </w:p>
    <w:p w:rsidR="00151607" w:rsidRDefault="0022442A" w:rsidP="00E7111D">
      <w:pPr>
        <w:spacing w:after="0"/>
        <w:rPr>
          <w:rFonts w:ascii="Times New Roman" w:hAnsi="Times New Roman" w:cs="Times New Roman"/>
          <w:sz w:val="24"/>
          <w:szCs w:val="24"/>
        </w:rPr>
      </w:pPr>
      <w:r w:rsidRPr="00386978">
        <w:rPr>
          <w:rFonts w:ascii="Times New Roman" w:hAnsi="Times New Roman" w:cs="Times New Roman"/>
          <w:sz w:val="24"/>
          <w:szCs w:val="24"/>
        </w:rPr>
        <w:t xml:space="preserve">                                                           </w:t>
      </w:r>
      <w:r w:rsidR="00C61E87" w:rsidRPr="00386978">
        <w:rPr>
          <w:rFonts w:ascii="Times New Roman" w:hAnsi="Times New Roman" w:cs="Times New Roman"/>
          <w:sz w:val="24"/>
          <w:szCs w:val="24"/>
        </w:rPr>
        <w:t xml:space="preserve">                                           </w:t>
      </w:r>
      <w:r w:rsidR="006E2A72">
        <w:rPr>
          <w:rFonts w:ascii="Times New Roman" w:hAnsi="Times New Roman" w:cs="Times New Roman"/>
          <w:sz w:val="24"/>
          <w:szCs w:val="24"/>
        </w:rPr>
        <w:t xml:space="preserve">от </w:t>
      </w:r>
      <w:r w:rsidR="00017032">
        <w:rPr>
          <w:rFonts w:ascii="Times New Roman" w:hAnsi="Times New Roman" w:cs="Times New Roman"/>
          <w:sz w:val="24"/>
          <w:szCs w:val="24"/>
        </w:rPr>
        <w:t>24</w:t>
      </w:r>
      <w:r w:rsidR="00EA03DF">
        <w:rPr>
          <w:rFonts w:ascii="Times New Roman" w:hAnsi="Times New Roman" w:cs="Times New Roman"/>
          <w:sz w:val="24"/>
          <w:szCs w:val="24"/>
        </w:rPr>
        <w:t>.</w:t>
      </w:r>
      <w:r w:rsidR="00544188">
        <w:rPr>
          <w:rFonts w:ascii="Times New Roman" w:hAnsi="Times New Roman" w:cs="Times New Roman"/>
          <w:sz w:val="24"/>
          <w:szCs w:val="24"/>
        </w:rPr>
        <w:t>0</w:t>
      </w:r>
      <w:r w:rsidR="00017032">
        <w:rPr>
          <w:rFonts w:ascii="Times New Roman" w:hAnsi="Times New Roman" w:cs="Times New Roman"/>
          <w:sz w:val="24"/>
          <w:szCs w:val="24"/>
        </w:rPr>
        <w:t>9</w:t>
      </w:r>
      <w:r w:rsidR="0091064F">
        <w:rPr>
          <w:rFonts w:ascii="Times New Roman" w:hAnsi="Times New Roman" w:cs="Times New Roman"/>
          <w:sz w:val="24"/>
          <w:szCs w:val="24"/>
        </w:rPr>
        <w:t>.20</w:t>
      </w:r>
      <w:r w:rsidR="00544188">
        <w:rPr>
          <w:rFonts w:ascii="Times New Roman" w:hAnsi="Times New Roman" w:cs="Times New Roman"/>
          <w:sz w:val="24"/>
          <w:szCs w:val="24"/>
        </w:rPr>
        <w:t>20</w:t>
      </w:r>
      <w:r w:rsidR="0091064F">
        <w:rPr>
          <w:rFonts w:ascii="Times New Roman" w:hAnsi="Times New Roman" w:cs="Times New Roman"/>
          <w:sz w:val="24"/>
          <w:szCs w:val="24"/>
        </w:rPr>
        <w:t xml:space="preserve"> г.</w:t>
      </w:r>
    </w:p>
    <w:p w:rsidR="00AD7753" w:rsidRPr="00386978" w:rsidRDefault="00AD7753" w:rsidP="00E7111D">
      <w:pPr>
        <w:spacing w:after="0"/>
        <w:rPr>
          <w:rFonts w:ascii="Times New Roman" w:hAnsi="Times New Roman" w:cs="Times New Roman"/>
          <w:sz w:val="24"/>
          <w:szCs w:val="24"/>
        </w:rPr>
      </w:pPr>
    </w:p>
    <w:p w:rsidR="00486AE6" w:rsidRPr="00486AE6" w:rsidRDefault="00486AE6" w:rsidP="00486AE6">
      <w:pPr>
        <w:spacing w:after="0"/>
        <w:rPr>
          <w:rFonts w:ascii="Times New Roman" w:hAnsi="Times New Roman" w:cs="Times New Roman"/>
          <w:sz w:val="24"/>
          <w:szCs w:val="24"/>
        </w:rPr>
      </w:pPr>
      <w:r w:rsidRPr="00486AE6">
        <w:rPr>
          <w:rFonts w:ascii="Times New Roman" w:hAnsi="Times New Roman" w:cs="Times New Roman"/>
          <w:sz w:val="24"/>
          <w:szCs w:val="24"/>
        </w:rPr>
        <w:t xml:space="preserve">Избрано в профком: 15 членов профкома.  </w:t>
      </w:r>
    </w:p>
    <w:p w:rsidR="00486AE6" w:rsidRPr="00486AE6" w:rsidRDefault="00486AE6" w:rsidP="00486AE6">
      <w:pPr>
        <w:spacing w:after="0"/>
        <w:rPr>
          <w:rFonts w:ascii="Times New Roman" w:hAnsi="Times New Roman" w:cs="Times New Roman"/>
          <w:sz w:val="24"/>
          <w:szCs w:val="24"/>
        </w:rPr>
      </w:pPr>
      <w:r w:rsidRPr="00486AE6">
        <w:rPr>
          <w:rFonts w:ascii="Times New Roman" w:hAnsi="Times New Roman" w:cs="Times New Roman"/>
          <w:sz w:val="24"/>
          <w:szCs w:val="24"/>
        </w:rPr>
        <w:t xml:space="preserve">На заседании присутствовали </w:t>
      </w:r>
      <w:r w:rsidR="00DA5C4A">
        <w:rPr>
          <w:rFonts w:ascii="Times New Roman" w:hAnsi="Times New Roman" w:cs="Times New Roman"/>
          <w:sz w:val="24"/>
          <w:szCs w:val="24"/>
        </w:rPr>
        <w:t>10</w:t>
      </w:r>
      <w:r w:rsidRPr="00486AE6">
        <w:rPr>
          <w:rFonts w:ascii="Times New Roman" w:hAnsi="Times New Roman" w:cs="Times New Roman"/>
          <w:sz w:val="24"/>
          <w:szCs w:val="24"/>
        </w:rPr>
        <w:t xml:space="preserve"> членов профкома, а именно:</w:t>
      </w:r>
    </w:p>
    <w:p w:rsidR="00BA2BFF" w:rsidRDefault="00BA2BFF" w:rsidP="00BA2BFF">
      <w:pPr>
        <w:spacing w:after="0"/>
        <w:jc w:val="both"/>
        <w:rPr>
          <w:rFonts w:ascii="Times New Roman" w:hAnsi="Times New Roman" w:cs="Times New Roman"/>
          <w:sz w:val="24"/>
          <w:szCs w:val="24"/>
        </w:rPr>
      </w:pPr>
      <w:proofErr w:type="spellStart"/>
      <w:r w:rsidRPr="00BA2BFF">
        <w:rPr>
          <w:rFonts w:ascii="Times New Roman" w:hAnsi="Times New Roman" w:cs="Times New Roman"/>
          <w:sz w:val="24"/>
          <w:szCs w:val="24"/>
        </w:rPr>
        <w:t>Губернов</w:t>
      </w:r>
      <w:proofErr w:type="spellEnd"/>
      <w:r w:rsidRPr="00BA2BFF">
        <w:rPr>
          <w:rFonts w:ascii="Times New Roman" w:hAnsi="Times New Roman" w:cs="Times New Roman"/>
          <w:sz w:val="24"/>
          <w:szCs w:val="24"/>
        </w:rPr>
        <w:t xml:space="preserve"> В.В., Ионина Н.А., </w:t>
      </w:r>
      <w:proofErr w:type="spellStart"/>
      <w:r w:rsidRPr="00BA2BFF">
        <w:rPr>
          <w:rFonts w:ascii="Times New Roman" w:hAnsi="Times New Roman" w:cs="Times New Roman"/>
          <w:sz w:val="24"/>
          <w:szCs w:val="24"/>
        </w:rPr>
        <w:t>Климачев</w:t>
      </w:r>
      <w:proofErr w:type="spellEnd"/>
      <w:r w:rsidRPr="00BA2BFF">
        <w:rPr>
          <w:rFonts w:ascii="Times New Roman" w:hAnsi="Times New Roman" w:cs="Times New Roman"/>
          <w:sz w:val="24"/>
          <w:szCs w:val="24"/>
        </w:rPr>
        <w:t xml:space="preserve"> Ю.М., Онище</w:t>
      </w:r>
      <w:r>
        <w:rPr>
          <w:rFonts w:ascii="Times New Roman" w:hAnsi="Times New Roman" w:cs="Times New Roman"/>
          <w:sz w:val="24"/>
          <w:szCs w:val="24"/>
        </w:rPr>
        <w:t>нко Е.Е., Плугарь Г.И., Полищук</w:t>
      </w:r>
      <w:r>
        <w:rPr>
          <w:rFonts w:ascii="Times New Roman" w:hAnsi="Times New Roman" w:cs="Times New Roman"/>
          <w:sz w:val="24"/>
          <w:szCs w:val="24"/>
          <w:lang w:val="en-US"/>
        </w:rPr>
        <w:t> </w:t>
      </w:r>
      <w:r w:rsidRPr="00BA2BFF">
        <w:rPr>
          <w:rFonts w:ascii="Times New Roman" w:hAnsi="Times New Roman" w:cs="Times New Roman"/>
          <w:sz w:val="24"/>
          <w:szCs w:val="24"/>
        </w:rPr>
        <w:t xml:space="preserve">Р.Ф., Розанов С.Б., Савинов С.А., </w:t>
      </w:r>
      <w:proofErr w:type="spellStart"/>
      <w:r w:rsidRPr="00BA2BFF">
        <w:rPr>
          <w:rFonts w:ascii="Times New Roman" w:hAnsi="Times New Roman" w:cs="Times New Roman"/>
          <w:sz w:val="24"/>
          <w:szCs w:val="24"/>
        </w:rPr>
        <w:t>Тасмагулов</w:t>
      </w:r>
      <w:proofErr w:type="spellEnd"/>
      <w:r w:rsidRPr="00BA2BFF">
        <w:rPr>
          <w:rFonts w:ascii="Times New Roman" w:hAnsi="Times New Roman" w:cs="Times New Roman"/>
          <w:sz w:val="24"/>
          <w:szCs w:val="24"/>
        </w:rPr>
        <w:t xml:space="preserve"> И.Д., Топчиев Н.П.</w:t>
      </w:r>
    </w:p>
    <w:p w:rsidR="00486AE6" w:rsidRPr="00486AE6" w:rsidRDefault="00486AE6" w:rsidP="00486AE6">
      <w:pPr>
        <w:spacing w:after="0"/>
        <w:rPr>
          <w:rFonts w:ascii="Times New Roman" w:hAnsi="Times New Roman" w:cs="Times New Roman"/>
          <w:sz w:val="24"/>
          <w:szCs w:val="24"/>
        </w:rPr>
      </w:pPr>
      <w:r w:rsidRPr="00486AE6">
        <w:rPr>
          <w:rFonts w:ascii="Times New Roman" w:hAnsi="Times New Roman" w:cs="Times New Roman"/>
          <w:sz w:val="24"/>
          <w:szCs w:val="24"/>
        </w:rPr>
        <w:t>Кворум</w:t>
      </w:r>
    </w:p>
    <w:p w:rsidR="00486AE6" w:rsidRDefault="00486AE6" w:rsidP="00322E4A">
      <w:pPr>
        <w:spacing w:after="0"/>
        <w:rPr>
          <w:rFonts w:ascii="Times New Roman" w:hAnsi="Times New Roman" w:cs="Times New Roman"/>
          <w:b/>
          <w:sz w:val="24"/>
          <w:szCs w:val="24"/>
        </w:rPr>
      </w:pPr>
    </w:p>
    <w:p w:rsidR="00BA2BFF" w:rsidRPr="00BA2BFF" w:rsidRDefault="00BA2BFF" w:rsidP="00322E4A">
      <w:pPr>
        <w:spacing w:after="0"/>
        <w:rPr>
          <w:rFonts w:ascii="Times New Roman" w:hAnsi="Times New Roman" w:cs="Times New Roman"/>
          <w:sz w:val="24"/>
          <w:szCs w:val="24"/>
        </w:rPr>
      </w:pPr>
      <w:r w:rsidRPr="00BA2BFF">
        <w:rPr>
          <w:rFonts w:ascii="Times New Roman" w:hAnsi="Times New Roman" w:cs="Times New Roman"/>
          <w:sz w:val="24"/>
          <w:szCs w:val="24"/>
        </w:rPr>
        <w:t xml:space="preserve">Приглашены Иванов О.В., А.В. Колобов, С.Ю. Савинов, И.А. </w:t>
      </w:r>
      <w:proofErr w:type="spellStart"/>
      <w:r w:rsidRPr="00BA2BFF">
        <w:rPr>
          <w:rFonts w:ascii="Times New Roman" w:hAnsi="Times New Roman" w:cs="Times New Roman"/>
          <w:sz w:val="24"/>
          <w:szCs w:val="24"/>
        </w:rPr>
        <w:t>Субаев</w:t>
      </w:r>
      <w:proofErr w:type="spellEnd"/>
    </w:p>
    <w:p w:rsidR="00BA2BFF" w:rsidRDefault="00BA2BFF" w:rsidP="00322E4A">
      <w:pPr>
        <w:spacing w:after="0"/>
        <w:rPr>
          <w:rFonts w:ascii="Times New Roman" w:hAnsi="Times New Roman" w:cs="Times New Roman"/>
          <w:b/>
          <w:sz w:val="24"/>
          <w:szCs w:val="24"/>
        </w:rPr>
      </w:pPr>
    </w:p>
    <w:p w:rsidR="002D3561" w:rsidRPr="00BA2BFF" w:rsidRDefault="00CB6EE7" w:rsidP="00CB6EE7">
      <w:pPr>
        <w:spacing w:after="0"/>
        <w:rPr>
          <w:rFonts w:ascii="Times New Roman" w:hAnsi="Times New Roman" w:cs="Times New Roman"/>
          <w:b/>
          <w:sz w:val="24"/>
          <w:szCs w:val="24"/>
        </w:rPr>
      </w:pPr>
      <w:r w:rsidRPr="00CB6EE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B6EE7">
        <w:rPr>
          <w:rFonts w:ascii="Times New Roman" w:hAnsi="Times New Roman" w:cs="Times New Roman"/>
          <w:sz w:val="28"/>
          <w:szCs w:val="28"/>
        </w:rPr>
        <w:t xml:space="preserve">      </w:t>
      </w:r>
      <w:r w:rsidR="002D3561" w:rsidRPr="00BA2BFF">
        <w:rPr>
          <w:rFonts w:ascii="Times New Roman" w:hAnsi="Times New Roman" w:cs="Times New Roman"/>
          <w:sz w:val="24"/>
          <w:szCs w:val="24"/>
        </w:rPr>
        <w:t>Повестка дня</w:t>
      </w:r>
    </w:p>
    <w:p w:rsidR="002D3561" w:rsidRPr="00EA03DF" w:rsidRDefault="00CB6EE7" w:rsidP="0091064F">
      <w:pPr>
        <w:spacing w:after="0"/>
        <w:rPr>
          <w:rFonts w:ascii="Times New Roman" w:hAnsi="Times New Roman" w:cs="Times New Roman"/>
          <w:sz w:val="24"/>
          <w:szCs w:val="24"/>
        </w:rPr>
      </w:pPr>
      <w:r>
        <w:rPr>
          <w:rFonts w:ascii="Times New Roman" w:hAnsi="Times New Roman" w:cs="Times New Roman"/>
          <w:sz w:val="24"/>
          <w:szCs w:val="24"/>
        </w:rPr>
        <w:t xml:space="preserve">                                            </w:t>
      </w:r>
      <w:r w:rsidR="002D3561" w:rsidRPr="004F03FC">
        <w:rPr>
          <w:rFonts w:ascii="Times New Roman" w:hAnsi="Times New Roman" w:cs="Times New Roman"/>
          <w:sz w:val="24"/>
          <w:szCs w:val="24"/>
        </w:rPr>
        <w:t>заседания профсоюзного комитета</w:t>
      </w:r>
    </w:p>
    <w:p w:rsidR="00486AE6" w:rsidRDefault="00486AE6" w:rsidP="00BE0D75">
      <w:pPr>
        <w:spacing w:after="0"/>
        <w:jc w:val="both"/>
        <w:rPr>
          <w:rFonts w:ascii="Times New Roman" w:hAnsi="Times New Roman" w:cs="Times New Roman"/>
          <w:sz w:val="24"/>
          <w:szCs w:val="24"/>
        </w:rPr>
      </w:pPr>
    </w:p>
    <w:p w:rsidR="00D12208" w:rsidRDefault="00D12208" w:rsidP="00D12208">
      <w:pPr>
        <w:pStyle w:val="a3"/>
        <w:numPr>
          <w:ilvl w:val="0"/>
          <w:numId w:val="13"/>
        </w:numPr>
        <w:spacing w:after="0"/>
        <w:rPr>
          <w:rFonts w:ascii="Times New Roman" w:hAnsi="Times New Roman" w:cs="Times New Roman"/>
          <w:sz w:val="24"/>
          <w:szCs w:val="24"/>
        </w:rPr>
      </w:pPr>
      <w:r w:rsidRPr="00D12208">
        <w:rPr>
          <w:rFonts w:ascii="Times New Roman" w:hAnsi="Times New Roman" w:cs="Times New Roman"/>
          <w:sz w:val="24"/>
          <w:szCs w:val="24"/>
        </w:rPr>
        <w:t>О проекте Положения о комиссии по профессиональной этике, служебному поведению работников и урегулированию конфликта интересов</w:t>
      </w:r>
    </w:p>
    <w:p w:rsidR="00D12208" w:rsidRPr="00D12208" w:rsidRDefault="00D12208" w:rsidP="00D12208">
      <w:pPr>
        <w:pStyle w:val="a3"/>
        <w:numPr>
          <w:ilvl w:val="0"/>
          <w:numId w:val="13"/>
        </w:numPr>
        <w:rPr>
          <w:rFonts w:ascii="Times New Roman" w:hAnsi="Times New Roman" w:cs="Times New Roman"/>
          <w:sz w:val="24"/>
          <w:szCs w:val="24"/>
        </w:rPr>
      </w:pPr>
      <w:r w:rsidRPr="00D12208">
        <w:rPr>
          <w:rFonts w:ascii="Times New Roman" w:hAnsi="Times New Roman" w:cs="Times New Roman"/>
          <w:sz w:val="24"/>
          <w:szCs w:val="24"/>
        </w:rPr>
        <w:t>О проекте Положения о приеме (переводе) на вакантные ненаучные должности руководителей (заместителей руководителей), специалистов, рядовых сотрудников (других служащих) и рабочих</w:t>
      </w:r>
    </w:p>
    <w:p w:rsidR="00D12208" w:rsidRDefault="00D12208" w:rsidP="00D12208">
      <w:pPr>
        <w:pStyle w:val="a3"/>
        <w:numPr>
          <w:ilvl w:val="0"/>
          <w:numId w:val="13"/>
        </w:numPr>
        <w:rPr>
          <w:rFonts w:ascii="Times New Roman" w:hAnsi="Times New Roman" w:cs="Times New Roman"/>
          <w:sz w:val="24"/>
          <w:szCs w:val="24"/>
        </w:rPr>
      </w:pPr>
      <w:r w:rsidRPr="00D12208">
        <w:rPr>
          <w:rFonts w:ascii="Times New Roman" w:hAnsi="Times New Roman" w:cs="Times New Roman"/>
          <w:sz w:val="24"/>
          <w:szCs w:val="24"/>
        </w:rPr>
        <w:t>О предложениях дирекции ФИАН по внесению изменений в Положение об оплате труда работников ФИАН</w:t>
      </w:r>
    </w:p>
    <w:p w:rsidR="00997598" w:rsidRDefault="00997598" w:rsidP="00D12208">
      <w:pPr>
        <w:pStyle w:val="a3"/>
        <w:numPr>
          <w:ilvl w:val="0"/>
          <w:numId w:val="13"/>
        </w:numPr>
        <w:rPr>
          <w:rFonts w:ascii="Times New Roman" w:hAnsi="Times New Roman" w:cs="Times New Roman"/>
          <w:sz w:val="24"/>
          <w:szCs w:val="24"/>
        </w:rPr>
      </w:pPr>
      <w:r>
        <w:rPr>
          <w:rFonts w:ascii="Times New Roman" w:hAnsi="Times New Roman" w:cs="Times New Roman"/>
          <w:sz w:val="24"/>
          <w:szCs w:val="24"/>
        </w:rPr>
        <w:t>О финансовой ситуации в ФИАН.</w:t>
      </w:r>
    </w:p>
    <w:p w:rsidR="0010467A" w:rsidRDefault="0010467A" w:rsidP="00D12208">
      <w:pPr>
        <w:pStyle w:val="a3"/>
        <w:numPr>
          <w:ilvl w:val="0"/>
          <w:numId w:val="13"/>
        </w:numPr>
        <w:rPr>
          <w:rFonts w:ascii="Times New Roman" w:hAnsi="Times New Roman" w:cs="Times New Roman"/>
          <w:sz w:val="24"/>
          <w:szCs w:val="24"/>
        </w:rPr>
      </w:pPr>
      <w:r w:rsidRPr="00D12208">
        <w:rPr>
          <w:rFonts w:ascii="Times New Roman" w:hAnsi="Times New Roman"/>
          <w:sz w:val="24"/>
          <w:szCs w:val="24"/>
        </w:rPr>
        <w:t>Прием в члены профсоюза</w:t>
      </w:r>
      <w:r w:rsidRPr="00D12208">
        <w:rPr>
          <w:rFonts w:ascii="Times New Roman" w:hAnsi="Times New Roman" w:cs="Times New Roman"/>
          <w:sz w:val="24"/>
          <w:szCs w:val="24"/>
        </w:rPr>
        <w:t xml:space="preserve"> </w:t>
      </w:r>
    </w:p>
    <w:p w:rsidR="00B26198" w:rsidRPr="00B26198" w:rsidRDefault="00B26198" w:rsidP="00B26198">
      <w:pPr>
        <w:pStyle w:val="a3"/>
        <w:numPr>
          <w:ilvl w:val="0"/>
          <w:numId w:val="13"/>
        </w:numPr>
        <w:rPr>
          <w:rFonts w:ascii="Times New Roman" w:hAnsi="Times New Roman" w:cs="Times New Roman"/>
          <w:sz w:val="24"/>
          <w:szCs w:val="24"/>
        </w:rPr>
      </w:pPr>
      <w:r w:rsidRPr="00B26198">
        <w:rPr>
          <w:rFonts w:ascii="Times New Roman" w:hAnsi="Times New Roman" w:cs="Times New Roman"/>
          <w:sz w:val="24"/>
          <w:szCs w:val="24"/>
        </w:rPr>
        <w:t>Об организации Новогоднего праздника для детей и внуков сотрудников ФИАН</w:t>
      </w:r>
    </w:p>
    <w:p w:rsidR="0005212A" w:rsidRDefault="00DF40FA" w:rsidP="00D12208">
      <w:pPr>
        <w:pStyle w:val="a3"/>
        <w:numPr>
          <w:ilvl w:val="0"/>
          <w:numId w:val="13"/>
        </w:numPr>
        <w:spacing w:after="0"/>
        <w:rPr>
          <w:rFonts w:ascii="Times New Roman" w:hAnsi="Times New Roman" w:cs="Times New Roman"/>
          <w:sz w:val="24"/>
          <w:szCs w:val="24"/>
        </w:rPr>
      </w:pPr>
      <w:r>
        <w:rPr>
          <w:rFonts w:ascii="Times New Roman" w:hAnsi="Times New Roman" w:cs="Times New Roman"/>
          <w:sz w:val="24"/>
          <w:szCs w:val="24"/>
        </w:rPr>
        <w:t>О</w:t>
      </w:r>
      <w:r w:rsidR="00E5565D" w:rsidRPr="00DF40FA">
        <w:rPr>
          <w:rFonts w:ascii="Times New Roman" w:hAnsi="Times New Roman" w:cs="Times New Roman"/>
          <w:sz w:val="24"/>
          <w:szCs w:val="24"/>
        </w:rPr>
        <w:t xml:space="preserve"> ситуации с </w:t>
      </w:r>
      <w:r w:rsidRPr="00DF40FA">
        <w:rPr>
          <w:rFonts w:ascii="Times New Roman" w:hAnsi="Times New Roman" w:cs="Times New Roman"/>
          <w:sz w:val="24"/>
          <w:szCs w:val="24"/>
        </w:rPr>
        <w:t>конкурсом «а» РФФИ</w:t>
      </w:r>
    </w:p>
    <w:p w:rsidR="006A4A0A" w:rsidRDefault="006A4A0A" w:rsidP="00D12208">
      <w:pPr>
        <w:pStyle w:val="a3"/>
        <w:numPr>
          <w:ilvl w:val="0"/>
          <w:numId w:val="13"/>
        </w:numPr>
        <w:spacing w:after="0"/>
        <w:rPr>
          <w:rFonts w:ascii="Times New Roman" w:hAnsi="Times New Roman" w:cs="Times New Roman"/>
          <w:sz w:val="24"/>
          <w:szCs w:val="24"/>
        </w:rPr>
      </w:pPr>
      <w:r>
        <w:rPr>
          <w:rFonts w:ascii="Times New Roman" w:hAnsi="Times New Roman" w:cs="Times New Roman"/>
          <w:sz w:val="24"/>
          <w:szCs w:val="24"/>
        </w:rPr>
        <w:t>Состояние дел с ЖСК</w:t>
      </w:r>
    </w:p>
    <w:p w:rsidR="00555A2B" w:rsidRDefault="00E46891" w:rsidP="00DF7245">
      <w:pPr>
        <w:pStyle w:val="a3"/>
        <w:numPr>
          <w:ilvl w:val="0"/>
          <w:numId w:val="13"/>
        </w:numPr>
        <w:spacing w:after="0"/>
        <w:rPr>
          <w:rFonts w:ascii="Times New Roman" w:hAnsi="Times New Roman" w:cs="Times New Roman"/>
          <w:sz w:val="24"/>
          <w:szCs w:val="24"/>
        </w:rPr>
      </w:pPr>
      <w:r w:rsidRPr="00555A2B">
        <w:rPr>
          <w:rFonts w:ascii="Times New Roman" w:hAnsi="Times New Roman" w:cs="Times New Roman"/>
          <w:sz w:val="24"/>
          <w:szCs w:val="24"/>
        </w:rPr>
        <w:t>Материальная помощь</w:t>
      </w:r>
    </w:p>
    <w:p w:rsidR="004F03FC" w:rsidRDefault="004F03FC" w:rsidP="00AF7644">
      <w:pPr>
        <w:spacing w:after="0" w:line="240" w:lineRule="auto"/>
        <w:jc w:val="both"/>
        <w:rPr>
          <w:rFonts w:ascii="Times New Roman" w:hAnsi="Times New Roman"/>
          <w:sz w:val="24"/>
          <w:szCs w:val="24"/>
        </w:rPr>
      </w:pPr>
    </w:p>
    <w:p w:rsidR="00DB7838" w:rsidRPr="002C3D9E" w:rsidRDefault="00DB7838" w:rsidP="0010467A">
      <w:pPr>
        <w:spacing w:after="0" w:line="240" w:lineRule="auto"/>
        <w:jc w:val="both"/>
        <w:outlineLvl w:val="0"/>
        <w:rPr>
          <w:rFonts w:ascii="Times New Roman" w:hAnsi="Times New Roman" w:cs="Times New Roman"/>
          <w:sz w:val="24"/>
          <w:szCs w:val="24"/>
        </w:rPr>
      </w:pPr>
    </w:p>
    <w:p w:rsidR="00F10BD5" w:rsidRPr="00F10BD5" w:rsidRDefault="00390595" w:rsidP="00F10BD5">
      <w:pPr>
        <w:spacing w:after="0" w:line="240" w:lineRule="auto"/>
        <w:jc w:val="both"/>
        <w:outlineLvl w:val="0"/>
        <w:rPr>
          <w:rFonts w:ascii="Times New Roman" w:hAnsi="Times New Roman" w:cs="Times New Roman"/>
          <w:sz w:val="24"/>
          <w:szCs w:val="24"/>
        </w:rPr>
      </w:pPr>
      <w:r>
        <w:rPr>
          <w:rFonts w:ascii="Times New Roman" w:hAnsi="Times New Roman" w:cs="Times New Roman"/>
          <w:b/>
          <w:sz w:val="24"/>
          <w:szCs w:val="24"/>
        </w:rPr>
        <w:t>1</w:t>
      </w:r>
      <w:r w:rsidRPr="000E653B">
        <w:rPr>
          <w:rFonts w:ascii="Times New Roman" w:hAnsi="Times New Roman" w:cs="Times New Roman"/>
          <w:b/>
          <w:sz w:val="24"/>
          <w:szCs w:val="24"/>
        </w:rPr>
        <w:t>.</w:t>
      </w:r>
      <w:r w:rsidRPr="00252EAD">
        <w:rPr>
          <w:rFonts w:ascii="Times New Roman" w:hAnsi="Times New Roman" w:cs="Times New Roman"/>
          <w:sz w:val="24"/>
          <w:szCs w:val="24"/>
        </w:rPr>
        <w:t xml:space="preserve"> </w:t>
      </w:r>
      <w:r w:rsidRPr="00E82680">
        <w:rPr>
          <w:rFonts w:ascii="Times New Roman" w:hAnsi="Times New Roman" w:cs="Times New Roman"/>
          <w:b/>
          <w:sz w:val="24"/>
          <w:szCs w:val="24"/>
        </w:rPr>
        <w:t xml:space="preserve">Слушали </w:t>
      </w:r>
      <w:r>
        <w:rPr>
          <w:rFonts w:ascii="Times New Roman" w:hAnsi="Times New Roman" w:cs="Times New Roman"/>
          <w:b/>
          <w:sz w:val="24"/>
          <w:szCs w:val="24"/>
        </w:rPr>
        <w:t>Савинов</w:t>
      </w:r>
      <w:r w:rsidR="00DE47BD">
        <w:rPr>
          <w:rFonts w:ascii="Times New Roman" w:hAnsi="Times New Roman" w:cs="Times New Roman"/>
          <w:b/>
          <w:sz w:val="24"/>
          <w:szCs w:val="24"/>
        </w:rPr>
        <w:t>а</w:t>
      </w:r>
      <w:r>
        <w:rPr>
          <w:rFonts w:ascii="Times New Roman" w:hAnsi="Times New Roman" w:cs="Times New Roman"/>
          <w:b/>
          <w:sz w:val="24"/>
          <w:szCs w:val="24"/>
        </w:rPr>
        <w:t xml:space="preserve"> С</w:t>
      </w:r>
      <w:r w:rsidRPr="00E82680">
        <w:rPr>
          <w:rFonts w:ascii="Times New Roman" w:hAnsi="Times New Roman" w:cs="Times New Roman"/>
          <w:b/>
          <w:sz w:val="24"/>
          <w:szCs w:val="24"/>
        </w:rPr>
        <w:t>.</w:t>
      </w:r>
      <w:r>
        <w:rPr>
          <w:rFonts w:ascii="Times New Roman" w:hAnsi="Times New Roman" w:cs="Times New Roman"/>
          <w:b/>
          <w:sz w:val="24"/>
          <w:szCs w:val="24"/>
        </w:rPr>
        <w:t>Ю.</w:t>
      </w:r>
      <w:r w:rsidR="00F10BD5">
        <w:rPr>
          <w:rFonts w:ascii="Times New Roman" w:hAnsi="Times New Roman" w:cs="Times New Roman"/>
          <w:sz w:val="24"/>
          <w:szCs w:val="24"/>
        </w:rPr>
        <w:t xml:space="preserve"> </w:t>
      </w:r>
      <w:r w:rsidR="00F10BD5" w:rsidRPr="00F10BD5">
        <w:rPr>
          <w:rFonts w:ascii="Times New Roman" w:hAnsi="Times New Roman" w:cs="Times New Roman"/>
          <w:sz w:val="24"/>
          <w:szCs w:val="24"/>
        </w:rPr>
        <w:t xml:space="preserve">Дирекция вносит на процедуру учета мнения в профком проект Положения о комиссии по профессиональной этике, служебному поведению работников и урегулированию конфликта интересов. Как вы знаете, в </w:t>
      </w:r>
      <w:proofErr w:type="spellStart"/>
      <w:r w:rsidR="00F10BD5" w:rsidRPr="00F10BD5">
        <w:rPr>
          <w:rFonts w:ascii="Times New Roman" w:hAnsi="Times New Roman" w:cs="Times New Roman"/>
          <w:sz w:val="24"/>
          <w:szCs w:val="24"/>
        </w:rPr>
        <w:t>ФИАНе</w:t>
      </w:r>
      <w:proofErr w:type="spellEnd"/>
      <w:r w:rsidR="00F10BD5" w:rsidRPr="00F10BD5">
        <w:rPr>
          <w:rFonts w:ascii="Times New Roman" w:hAnsi="Times New Roman" w:cs="Times New Roman"/>
          <w:sz w:val="24"/>
          <w:szCs w:val="24"/>
        </w:rPr>
        <w:t xml:space="preserve"> действуют Положение о конфликте интересов и Кодекс этики и служебного поведения работников ФИАН. Дирекция считает, что целесообразно создать комиссию по профессиональной этике и служебному поведению, которая могла бы заниматься рассмотрением случаев неэтичного поведения и давать оценку ситуациям конфликта интересов. Эта задача актуальна. Например, если давно работающие сотрудники ФИАН имеют представление о нормах научной этики и знают, к кому обратиться за советом в случае необходимости, то у молодых сотрудников такого опыта нет. И было бы хорошо, если бы они знали, куда можно обратиться в случае возникновения вопросов, к примеру, о соавторстве. </w:t>
      </w:r>
    </w:p>
    <w:p w:rsidR="00F10BD5" w:rsidRPr="00F10BD5" w:rsidRDefault="00F10BD5" w:rsidP="00F10BD5">
      <w:pPr>
        <w:spacing w:after="0" w:line="240" w:lineRule="auto"/>
        <w:jc w:val="both"/>
        <w:outlineLvl w:val="0"/>
        <w:rPr>
          <w:rFonts w:ascii="Times New Roman" w:hAnsi="Times New Roman" w:cs="Times New Roman"/>
          <w:sz w:val="24"/>
          <w:szCs w:val="24"/>
        </w:rPr>
      </w:pPr>
    </w:p>
    <w:p w:rsidR="00F10BD5" w:rsidRPr="00F10BD5" w:rsidRDefault="00F10BD5" w:rsidP="00F10BD5">
      <w:pPr>
        <w:spacing w:after="0" w:line="240" w:lineRule="auto"/>
        <w:jc w:val="both"/>
        <w:outlineLvl w:val="0"/>
        <w:rPr>
          <w:rFonts w:ascii="Times New Roman" w:hAnsi="Times New Roman" w:cs="Times New Roman"/>
          <w:sz w:val="24"/>
          <w:szCs w:val="24"/>
        </w:rPr>
      </w:pPr>
      <w:r w:rsidRPr="00F10BD5">
        <w:rPr>
          <w:rFonts w:ascii="Times New Roman" w:hAnsi="Times New Roman" w:cs="Times New Roman"/>
          <w:sz w:val="24"/>
          <w:szCs w:val="24"/>
        </w:rPr>
        <w:t xml:space="preserve">В обсуждении приняли участие О.В. Иванов, Ю.М. </w:t>
      </w:r>
      <w:proofErr w:type="spellStart"/>
      <w:r w:rsidRPr="00F10BD5">
        <w:rPr>
          <w:rFonts w:ascii="Times New Roman" w:hAnsi="Times New Roman" w:cs="Times New Roman"/>
          <w:sz w:val="24"/>
          <w:szCs w:val="24"/>
        </w:rPr>
        <w:t>Климачев</w:t>
      </w:r>
      <w:proofErr w:type="spellEnd"/>
      <w:r w:rsidRPr="00F10BD5">
        <w:rPr>
          <w:rFonts w:ascii="Times New Roman" w:hAnsi="Times New Roman" w:cs="Times New Roman"/>
          <w:sz w:val="24"/>
          <w:szCs w:val="24"/>
        </w:rPr>
        <w:t xml:space="preserve">, Е.Е. Онищенко, С.А. Савинов. О.В. Иванов, дополняя сообщение С.Ю. Савинова, указал, что едва ли не основная </w:t>
      </w:r>
      <w:r w:rsidRPr="00F10BD5">
        <w:rPr>
          <w:rFonts w:ascii="Times New Roman" w:hAnsi="Times New Roman" w:cs="Times New Roman"/>
          <w:sz w:val="24"/>
          <w:szCs w:val="24"/>
        </w:rPr>
        <w:lastRenderedPageBreak/>
        <w:t>часть объема работы Комиссии по этике может быть связана с ситуациями потенциального конфликта интересов. Членами профкома было высказано мнение, что для того, чтобы Комиссия по этике стала действительно авторитетным органом, решения которого буду</w:t>
      </w:r>
      <w:r w:rsidR="0057246C">
        <w:rPr>
          <w:rFonts w:ascii="Times New Roman" w:hAnsi="Times New Roman" w:cs="Times New Roman"/>
          <w:sz w:val="24"/>
          <w:szCs w:val="24"/>
        </w:rPr>
        <w:t>т</w:t>
      </w:r>
      <w:r w:rsidRPr="00F10BD5">
        <w:rPr>
          <w:rFonts w:ascii="Times New Roman" w:hAnsi="Times New Roman" w:cs="Times New Roman"/>
          <w:sz w:val="24"/>
          <w:szCs w:val="24"/>
        </w:rPr>
        <w:t xml:space="preserve"> восприниматься работниками ФИАН со вниманием, необходимо прописать механизм формирования Комиссии, который обеспечивал бы ее авторитетность и независимость. При этом необходимо учитывать, что на рассмотрение Комиссии могут быть представлены конфликтные ситуации самого разного рода.</w:t>
      </w:r>
    </w:p>
    <w:p w:rsidR="00F10BD5" w:rsidRPr="00F10BD5" w:rsidRDefault="00F10BD5" w:rsidP="00F10BD5">
      <w:pPr>
        <w:spacing w:after="0" w:line="240" w:lineRule="auto"/>
        <w:jc w:val="both"/>
        <w:outlineLvl w:val="0"/>
        <w:rPr>
          <w:rFonts w:ascii="Times New Roman" w:hAnsi="Times New Roman" w:cs="Times New Roman"/>
          <w:sz w:val="24"/>
          <w:szCs w:val="24"/>
        </w:rPr>
      </w:pPr>
    </w:p>
    <w:p w:rsidR="00F10BD5" w:rsidRPr="00F10BD5" w:rsidRDefault="00F10BD5" w:rsidP="00F10BD5">
      <w:pPr>
        <w:spacing w:after="0" w:line="240" w:lineRule="auto"/>
        <w:jc w:val="both"/>
        <w:outlineLvl w:val="0"/>
        <w:rPr>
          <w:rFonts w:ascii="Times New Roman" w:hAnsi="Times New Roman" w:cs="Times New Roman"/>
          <w:sz w:val="24"/>
          <w:szCs w:val="24"/>
        </w:rPr>
      </w:pPr>
      <w:r w:rsidRPr="00F10BD5">
        <w:rPr>
          <w:rFonts w:ascii="Times New Roman" w:hAnsi="Times New Roman" w:cs="Times New Roman"/>
          <w:b/>
          <w:sz w:val="24"/>
          <w:szCs w:val="24"/>
        </w:rPr>
        <w:t>Постановили:</w:t>
      </w:r>
      <w:r w:rsidRPr="00F10BD5">
        <w:rPr>
          <w:rFonts w:ascii="Times New Roman" w:hAnsi="Times New Roman" w:cs="Times New Roman"/>
          <w:sz w:val="24"/>
          <w:szCs w:val="24"/>
        </w:rPr>
        <w:t xml:space="preserve"> Представленный в профком на процедуру мотивированного учета мнения проект Положения о </w:t>
      </w:r>
      <w:r w:rsidR="0057246C">
        <w:rPr>
          <w:rFonts w:ascii="Times New Roman" w:hAnsi="Times New Roman" w:cs="Times New Roman"/>
          <w:sz w:val="24"/>
          <w:szCs w:val="24"/>
        </w:rPr>
        <w:t>К</w:t>
      </w:r>
      <w:r w:rsidRPr="00F10BD5">
        <w:rPr>
          <w:rFonts w:ascii="Times New Roman" w:hAnsi="Times New Roman" w:cs="Times New Roman"/>
          <w:sz w:val="24"/>
          <w:szCs w:val="24"/>
        </w:rPr>
        <w:t xml:space="preserve">омиссии по профессиональной этике, служебному поведению работников и урегулированию конфликта интересов (далее - Положение) нуждается в доработке по ряду принципиальных вопросов. </w:t>
      </w:r>
    </w:p>
    <w:p w:rsidR="00F10BD5" w:rsidRPr="00F10BD5" w:rsidRDefault="00F10BD5" w:rsidP="00F10BD5">
      <w:pPr>
        <w:spacing w:after="0" w:line="240" w:lineRule="auto"/>
        <w:jc w:val="both"/>
        <w:outlineLvl w:val="0"/>
        <w:rPr>
          <w:rFonts w:ascii="Times New Roman" w:hAnsi="Times New Roman" w:cs="Times New Roman"/>
          <w:sz w:val="24"/>
          <w:szCs w:val="24"/>
        </w:rPr>
      </w:pPr>
      <w:r w:rsidRPr="00F10BD5">
        <w:rPr>
          <w:rFonts w:ascii="Times New Roman" w:hAnsi="Times New Roman" w:cs="Times New Roman"/>
          <w:sz w:val="24"/>
          <w:szCs w:val="24"/>
        </w:rPr>
        <w:tab/>
        <w:t xml:space="preserve">Во-первых, п.1.1. проекта Положения устанавливает, что документированная процедура работы Комиссии по этике «позволяет принимать решения на основании всестороннего, полного и объективного рассмотрения документов, имеющихся в распоряжении Комиссии по этике». Установка на вынесение суждений по вопросам этики и конфликта интересов только на основании рассмотрения имеющихся в распоряжении Комиссии документов представляется неправомерной. Одним из очевидных вопросов, относящихся к сфере ведения Комиссии по этике, является неэтичное и оскорбительное поведение рядовых и руководящих работников ФИАН по отношению друг к другу. Рассмотрение подобных конфликтных ситуаций с целью, </w:t>
      </w:r>
      <w:proofErr w:type="gramStart"/>
      <w:r w:rsidRPr="00F10BD5">
        <w:rPr>
          <w:rFonts w:ascii="Times New Roman" w:hAnsi="Times New Roman" w:cs="Times New Roman"/>
          <w:sz w:val="24"/>
          <w:szCs w:val="24"/>
        </w:rPr>
        <w:t>например</w:t>
      </w:r>
      <w:proofErr w:type="gramEnd"/>
      <w:r w:rsidRPr="00F10BD5">
        <w:rPr>
          <w:rFonts w:ascii="Times New Roman" w:hAnsi="Times New Roman" w:cs="Times New Roman"/>
          <w:sz w:val="24"/>
          <w:szCs w:val="24"/>
        </w:rPr>
        <w:t xml:space="preserve"> (п.3.2.1. Положения), «предоставления работникам консультационной помощи по разрешению сложных этических ситуаций» и «поиска компромиссных решений при возникновении конфликтных ситуаций» вряд ли возможно только на основании ознакомления с имеющимися документами, поскольку во многих случаях конфликты либо не задокументированы вообще, либо информация о них отражена в служебных записках, представляющих позицию той или иной стороны. Принятие объективных и взвешенных решений по столь сложному вопросу, как межличностные отношения, невозможно без рассмотрения контекста и предыстории конфликта, для чего необходимо получение информации путем опроса вовлеченных в конфликт работников ФИАН и их коллег, а не только анализ документов. Поэтому не следует ограничивать полномочия Комиссии по этике только рассмотрением доступных документов, тем более, раздел 6 Положения напрямую предусматривает возможность заслушивания различных лиц при анализе поступившей в Комиссию по этике информации. Кроме того, следует в соответствующем разделе Положения прописать возможность затребования и получения Комиссией по этике институтской документации, имеющей отношение к рассматриваемым Комиссией вопросам. Представленный на рассмотрение профкома проект Положения (раздел 4) не предусматривает права Комиссии по этике запрашивать у администрации Института имеющие отношение к рассматриваемым Комиссией вопросам документы, равно как и не предусматривает обязанности администрации института такие документы предоставлять.</w:t>
      </w:r>
    </w:p>
    <w:p w:rsidR="00F10BD5" w:rsidRPr="00F10BD5" w:rsidRDefault="00F10BD5" w:rsidP="00F10BD5">
      <w:pPr>
        <w:spacing w:after="0" w:line="240" w:lineRule="auto"/>
        <w:jc w:val="both"/>
        <w:outlineLvl w:val="0"/>
        <w:rPr>
          <w:rFonts w:ascii="Times New Roman" w:hAnsi="Times New Roman" w:cs="Times New Roman"/>
          <w:sz w:val="24"/>
          <w:szCs w:val="24"/>
        </w:rPr>
      </w:pPr>
      <w:r w:rsidRPr="00F10BD5">
        <w:rPr>
          <w:rFonts w:ascii="Times New Roman" w:hAnsi="Times New Roman" w:cs="Times New Roman"/>
          <w:sz w:val="24"/>
          <w:szCs w:val="24"/>
        </w:rPr>
        <w:tab/>
        <w:t>В целом можно было бы сформулировать п.1.1. Положения примерно следующим образом: «Документированная процедура работы Комиссии по этике, изложенная в настоящем Положении, задает общую методологию рассмотрения поступивших обращений работников ФИАН в связи с предполагаемыми нарушениями «Положения о конфликте интересов» и «Кодекса этики и служебного поведения работников ФИАН», позволяет принимать решения на основании всестороннего, полного и объективного рассмотрения документов, имеющихся в распоряжении Комиссии по этике, а также на основании установленных в ходе заседаний Комиссии фактов и представленных мнений экспертов».</w:t>
      </w:r>
    </w:p>
    <w:p w:rsidR="00F10BD5" w:rsidRPr="00F10BD5" w:rsidRDefault="00F10BD5" w:rsidP="00F10BD5">
      <w:pPr>
        <w:spacing w:after="0" w:line="240" w:lineRule="auto"/>
        <w:jc w:val="both"/>
        <w:outlineLvl w:val="0"/>
        <w:rPr>
          <w:rFonts w:ascii="Times New Roman" w:hAnsi="Times New Roman" w:cs="Times New Roman"/>
          <w:sz w:val="24"/>
          <w:szCs w:val="24"/>
        </w:rPr>
      </w:pPr>
      <w:r w:rsidRPr="00F10BD5">
        <w:rPr>
          <w:rFonts w:ascii="Times New Roman" w:hAnsi="Times New Roman" w:cs="Times New Roman"/>
          <w:sz w:val="24"/>
          <w:szCs w:val="24"/>
        </w:rPr>
        <w:tab/>
        <w:t xml:space="preserve">Во-вторых, п.3.2.1 Положения устанавливает, что одной из задач Комиссии по этике является «контроль совместно с дирекцией ФИАН соблюдения работниками действующего законодательства, Устава ФИАН, Положения о конфликте интересов, Кодекса этики и </w:t>
      </w:r>
      <w:r w:rsidRPr="00F10BD5">
        <w:rPr>
          <w:rFonts w:ascii="Times New Roman" w:hAnsi="Times New Roman" w:cs="Times New Roman"/>
          <w:sz w:val="24"/>
          <w:szCs w:val="24"/>
        </w:rPr>
        <w:lastRenderedPageBreak/>
        <w:t xml:space="preserve">служебного поведения работников ФИАН, настоящего Положения». Представляется, что формулировка о контроле за соблюдением действующего законодательства задает Комиссии по этике излишне широкую сферу деятельности, фактически, в такой формулировке любой вопрос объявляется относящимся к ведению Комиссии. Правда, в п.6.12 Положения указано, что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 но даже и с учетом этого получается, что в сферу компетенции Комиссии по этике входят в том числе и вопросы охраны труда, вопросы трудовых споров, рассмотрение которых должно вестись предусмотренными Трудовым кодексом РФ и уже существующими в </w:t>
      </w:r>
      <w:proofErr w:type="spellStart"/>
      <w:r w:rsidRPr="00F10BD5">
        <w:rPr>
          <w:rFonts w:ascii="Times New Roman" w:hAnsi="Times New Roman" w:cs="Times New Roman"/>
          <w:sz w:val="24"/>
          <w:szCs w:val="24"/>
        </w:rPr>
        <w:t>ФИАНе</w:t>
      </w:r>
      <w:proofErr w:type="spellEnd"/>
      <w:r w:rsidRPr="00F10BD5">
        <w:rPr>
          <w:rFonts w:ascii="Times New Roman" w:hAnsi="Times New Roman" w:cs="Times New Roman"/>
          <w:sz w:val="24"/>
          <w:szCs w:val="24"/>
        </w:rPr>
        <w:t xml:space="preserve"> комиссиями. Поэтому необходимо более четко определить в Положении, контроль за соблюдением какой части (каких частей) действующего законодательства является прерогативой именно Комиссии по этике.</w:t>
      </w:r>
    </w:p>
    <w:p w:rsidR="00F10BD5" w:rsidRPr="00F10BD5" w:rsidRDefault="00F10BD5" w:rsidP="00F10BD5">
      <w:pPr>
        <w:spacing w:after="0" w:line="240" w:lineRule="auto"/>
        <w:jc w:val="both"/>
        <w:outlineLvl w:val="0"/>
        <w:rPr>
          <w:rFonts w:ascii="Times New Roman" w:hAnsi="Times New Roman" w:cs="Times New Roman"/>
          <w:sz w:val="24"/>
          <w:szCs w:val="24"/>
        </w:rPr>
      </w:pPr>
      <w:r w:rsidRPr="00F10BD5">
        <w:rPr>
          <w:rFonts w:ascii="Times New Roman" w:hAnsi="Times New Roman" w:cs="Times New Roman"/>
          <w:sz w:val="24"/>
          <w:szCs w:val="24"/>
        </w:rPr>
        <w:tab/>
        <w:t>В-третьих, в разделе 5 Положения указано, что (п.5.1.) «состав Комиссии формируется таким образом, чтобы была исключена возможность возникновения конфликта интересов, который мог бы повлиять на принимаемые Комиссией</w:t>
      </w:r>
      <w:r w:rsidR="0057246C">
        <w:rPr>
          <w:rFonts w:ascii="Times New Roman" w:hAnsi="Times New Roman" w:cs="Times New Roman"/>
          <w:sz w:val="24"/>
          <w:szCs w:val="24"/>
        </w:rPr>
        <w:t xml:space="preserve"> решения» и (п.5.2.) «в состав К</w:t>
      </w:r>
      <w:r w:rsidRPr="00F10BD5">
        <w:rPr>
          <w:rFonts w:ascii="Times New Roman" w:hAnsi="Times New Roman" w:cs="Times New Roman"/>
          <w:sz w:val="24"/>
          <w:szCs w:val="24"/>
        </w:rPr>
        <w:t xml:space="preserve">омиссии входят наиболее квалифицированные и авторитетные представители от работников ФИАН». Эти, безусловно, правильные намерения, к сожалению, не дополнены предложениями по их реализации. Полноценно исполнять роль «третейского судьи» и «арбитра», которая в ряде случаев возлагается Положением на Комиссию по этике, данная Комиссия сможет только в том случае, если она является независимой и авторитетной, пользуется доверием работников ФИАН. Причем в случае столь тонких материй, как этика, речь идет в первую очередь о неформальном авторитете и доверии, которые не порождаются формально высоким статусом. Поскольку в сферу ведения Комиссии по этике будут входить и случаи конфликтов рядовых работников ФИАН с представителями руководства или руководством </w:t>
      </w:r>
      <w:r w:rsidR="0057246C">
        <w:rPr>
          <w:rFonts w:ascii="Times New Roman" w:hAnsi="Times New Roman" w:cs="Times New Roman"/>
          <w:sz w:val="24"/>
          <w:szCs w:val="24"/>
        </w:rPr>
        <w:t>И</w:t>
      </w:r>
      <w:r w:rsidRPr="00F10BD5">
        <w:rPr>
          <w:rFonts w:ascii="Times New Roman" w:hAnsi="Times New Roman" w:cs="Times New Roman"/>
          <w:sz w:val="24"/>
          <w:szCs w:val="24"/>
        </w:rPr>
        <w:t xml:space="preserve">нститута, априори сложно ожидать доверия двух сторон конфликта к Комиссии, которая формируется администрацией Института по собственному почину. Законодательство РФ предусматривает специальные процедуры, которые обеспечивают адекватное представление интересов сторон в соответствующих рабочих органах. Например, Трудовой кодекс РФ предусматривает формирование ряда комиссий с участием представителей работников и работодателя на паритетных началах. Другим примером формирования независимого от администрации Института авторитетного органа является создание избирательной комиссии для выборов директора ФИАН Ученым советом ФИАН из представленных подразделениями Института кандидатов. С учетом того, что Комиссия по этике будет рассматривать существенно различающиеся по своему характеру вопросы, относящиеся к научной этике, предотвращению конфликта интересов в деятельности должностных лиц Института, а также вопросы обеспечения доброжелательных и </w:t>
      </w:r>
      <w:proofErr w:type="spellStart"/>
      <w:r w:rsidRPr="00F10BD5">
        <w:rPr>
          <w:rFonts w:ascii="Times New Roman" w:hAnsi="Times New Roman" w:cs="Times New Roman"/>
          <w:sz w:val="24"/>
          <w:szCs w:val="24"/>
        </w:rPr>
        <w:t>взаимоуважительных</w:t>
      </w:r>
      <w:proofErr w:type="spellEnd"/>
      <w:r w:rsidRPr="00F10BD5">
        <w:rPr>
          <w:rFonts w:ascii="Times New Roman" w:hAnsi="Times New Roman" w:cs="Times New Roman"/>
          <w:sz w:val="24"/>
          <w:szCs w:val="24"/>
        </w:rPr>
        <w:t xml:space="preserve"> отношений между работниками ФИАН, включая рядовых работников и представителей руководства Института, равно как и недопущения дискриминации работников Института по признакам пола, национальности и т.д. или по причине личной неприязни, следует заложить в Положение правила формирования Комиссии по этике, обеспечивающие ее независимость и объективность. Профком предлагает формировать Комиссию по этике из работников Института, представленных директором ФИАН, первичной профсоюзной организацией ФИАН, а также Ученым советом ФИАН, причем каждая из трех сторон должна выдвигать равное число своих представителей в состав Комиссии. При этом было бы целесообразно, чтобы Ученый совет ФИАН делегировал в Комиссию представителей различных отделений. По мнению профкома, такой принцип формирования позволит обеспечить авторитет и независимость Комиссии по этике, даст этой Комиссии возможность быть «арбитром» и «третейским судьей» в конфликтных ситуациях, устанавливать стандарты этического поведения работников ФИАН в сложных ситуациях.</w:t>
      </w:r>
    </w:p>
    <w:p w:rsidR="00F10BD5" w:rsidRPr="00F10BD5" w:rsidRDefault="00F10BD5" w:rsidP="00F10BD5">
      <w:pPr>
        <w:spacing w:after="0" w:line="240" w:lineRule="auto"/>
        <w:jc w:val="both"/>
        <w:outlineLvl w:val="0"/>
        <w:rPr>
          <w:rFonts w:ascii="Times New Roman" w:hAnsi="Times New Roman" w:cs="Times New Roman"/>
          <w:sz w:val="24"/>
          <w:szCs w:val="24"/>
        </w:rPr>
      </w:pPr>
      <w:r w:rsidRPr="00F10BD5">
        <w:rPr>
          <w:rFonts w:ascii="Times New Roman" w:hAnsi="Times New Roman" w:cs="Times New Roman"/>
          <w:sz w:val="24"/>
          <w:szCs w:val="24"/>
        </w:rPr>
        <w:lastRenderedPageBreak/>
        <w:tab/>
        <w:t>Изменение принципов формирования Комиссии может привести к изменению предполагаемого числа членов (его увеличению до 9 - 15 человек) и, следовательно, стоит соответствующим образом изменить минимальное (необходимое для кворума) число членов Комиссии в п.6.10 Положения.</w:t>
      </w:r>
    </w:p>
    <w:p w:rsidR="00F10BD5" w:rsidRPr="00F10BD5" w:rsidRDefault="00F10BD5" w:rsidP="00F10BD5">
      <w:pPr>
        <w:spacing w:after="0" w:line="240" w:lineRule="auto"/>
        <w:jc w:val="both"/>
        <w:outlineLvl w:val="0"/>
        <w:rPr>
          <w:rFonts w:ascii="Times New Roman" w:hAnsi="Times New Roman" w:cs="Times New Roman"/>
          <w:sz w:val="24"/>
          <w:szCs w:val="24"/>
        </w:rPr>
      </w:pPr>
      <w:r w:rsidRPr="00F10BD5">
        <w:rPr>
          <w:rFonts w:ascii="Times New Roman" w:hAnsi="Times New Roman" w:cs="Times New Roman"/>
          <w:sz w:val="24"/>
          <w:szCs w:val="24"/>
        </w:rPr>
        <w:tab/>
        <w:t>Помимо вышеуказанных принципиальных моментов, профком считает целесообразным внести в Положение следующие поправки более частного характера:</w:t>
      </w:r>
    </w:p>
    <w:p w:rsidR="00F10BD5" w:rsidRPr="00F10BD5" w:rsidRDefault="00F10BD5" w:rsidP="00F10BD5">
      <w:pPr>
        <w:spacing w:after="0" w:line="240" w:lineRule="auto"/>
        <w:jc w:val="both"/>
        <w:outlineLvl w:val="0"/>
        <w:rPr>
          <w:rFonts w:ascii="Times New Roman" w:hAnsi="Times New Roman" w:cs="Times New Roman"/>
          <w:sz w:val="24"/>
          <w:szCs w:val="24"/>
        </w:rPr>
      </w:pPr>
      <w:r w:rsidRPr="00F10BD5">
        <w:rPr>
          <w:rFonts w:ascii="Times New Roman" w:hAnsi="Times New Roman" w:cs="Times New Roman"/>
          <w:sz w:val="24"/>
          <w:szCs w:val="24"/>
        </w:rPr>
        <w:t>1)</w:t>
      </w:r>
      <w:r w:rsidRPr="00F10BD5">
        <w:rPr>
          <w:rFonts w:ascii="Times New Roman" w:hAnsi="Times New Roman" w:cs="Times New Roman"/>
          <w:sz w:val="24"/>
          <w:szCs w:val="24"/>
        </w:rPr>
        <w:tab/>
        <w:t xml:space="preserve">п.1.3. Положения присутствует в нумерации дважды, во втором </w:t>
      </w:r>
      <w:proofErr w:type="gramStart"/>
      <w:r w:rsidRPr="00F10BD5">
        <w:rPr>
          <w:rFonts w:ascii="Times New Roman" w:hAnsi="Times New Roman" w:cs="Times New Roman"/>
          <w:sz w:val="24"/>
          <w:szCs w:val="24"/>
        </w:rPr>
        <w:t>п.1.3.,</w:t>
      </w:r>
      <w:proofErr w:type="gramEnd"/>
      <w:r w:rsidRPr="00F10BD5">
        <w:rPr>
          <w:rFonts w:ascii="Times New Roman" w:hAnsi="Times New Roman" w:cs="Times New Roman"/>
          <w:sz w:val="24"/>
          <w:szCs w:val="24"/>
        </w:rPr>
        <w:t xml:space="preserve"> который должен стать п.1.4., отсутствует согласование падежных форм слов, что необходимо исправить;</w:t>
      </w:r>
    </w:p>
    <w:p w:rsidR="00F10BD5" w:rsidRPr="00F10BD5" w:rsidRDefault="00F10BD5" w:rsidP="00F10BD5">
      <w:pPr>
        <w:spacing w:after="0" w:line="240" w:lineRule="auto"/>
        <w:jc w:val="both"/>
        <w:outlineLvl w:val="0"/>
        <w:rPr>
          <w:rFonts w:ascii="Times New Roman" w:hAnsi="Times New Roman" w:cs="Times New Roman"/>
          <w:sz w:val="24"/>
          <w:szCs w:val="24"/>
        </w:rPr>
      </w:pPr>
      <w:r w:rsidRPr="00F10BD5">
        <w:rPr>
          <w:rFonts w:ascii="Times New Roman" w:hAnsi="Times New Roman" w:cs="Times New Roman"/>
          <w:sz w:val="24"/>
          <w:szCs w:val="24"/>
        </w:rPr>
        <w:t>2)</w:t>
      </w:r>
      <w:r w:rsidRPr="00F10BD5">
        <w:rPr>
          <w:rFonts w:ascii="Times New Roman" w:hAnsi="Times New Roman" w:cs="Times New Roman"/>
          <w:sz w:val="24"/>
          <w:szCs w:val="24"/>
        </w:rPr>
        <w:tab/>
        <w:t>предлагается исключить п.4.2. Положения, поскольку формулировка «Председатель Комиссии подчиняется директору ФИАН, но в своих действиях независим, если это не противоречит Уставу ФИАН, законодательству РФ» достаточно противоречива (что такое независимость при подчиненности?), а подотчетность Комиссии директору Института следует из других пунктов Положения;</w:t>
      </w:r>
    </w:p>
    <w:p w:rsidR="00F10BD5" w:rsidRPr="00F10BD5" w:rsidRDefault="00F10BD5" w:rsidP="00F10BD5">
      <w:pPr>
        <w:spacing w:after="0" w:line="240" w:lineRule="auto"/>
        <w:jc w:val="both"/>
        <w:outlineLvl w:val="0"/>
        <w:rPr>
          <w:rFonts w:ascii="Times New Roman" w:hAnsi="Times New Roman" w:cs="Times New Roman"/>
          <w:sz w:val="24"/>
          <w:szCs w:val="24"/>
        </w:rPr>
      </w:pPr>
      <w:r w:rsidRPr="00F10BD5">
        <w:rPr>
          <w:rFonts w:ascii="Times New Roman" w:hAnsi="Times New Roman" w:cs="Times New Roman"/>
          <w:sz w:val="24"/>
          <w:szCs w:val="24"/>
        </w:rPr>
        <w:t>3)</w:t>
      </w:r>
      <w:r w:rsidRPr="00F10BD5">
        <w:rPr>
          <w:rFonts w:ascii="Times New Roman" w:hAnsi="Times New Roman" w:cs="Times New Roman"/>
          <w:sz w:val="24"/>
          <w:szCs w:val="24"/>
        </w:rPr>
        <w:tab/>
        <w:t xml:space="preserve">п.4.6. Положения следует исключить, поскольку Комиссия, как коллегиальный орган, не может нести персональной ответственности; </w:t>
      </w:r>
    </w:p>
    <w:p w:rsidR="00F10BD5" w:rsidRPr="00F10BD5" w:rsidRDefault="00F10BD5" w:rsidP="00F10BD5">
      <w:pPr>
        <w:spacing w:after="0" w:line="240" w:lineRule="auto"/>
        <w:jc w:val="both"/>
        <w:outlineLvl w:val="0"/>
        <w:rPr>
          <w:rFonts w:ascii="Times New Roman" w:hAnsi="Times New Roman" w:cs="Times New Roman"/>
          <w:sz w:val="24"/>
          <w:szCs w:val="24"/>
        </w:rPr>
      </w:pPr>
      <w:r w:rsidRPr="00F10BD5">
        <w:rPr>
          <w:rFonts w:ascii="Times New Roman" w:hAnsi="Times New Roman" w:cs="Times New Roman"/>
          <w:sz w:val="24"/>
          <w:szCs w:val="24"/>
        </w:rPr>
        <w:t>4)</w:t>
      </w:r>
      <w:r w:rsidRPr="00F10BD5">
        <w:rPr>
          <w:rFonts w:ascii="Times New Roman" w:hAnsi="Times New Roman" w:cs="Times New Roman"/>
          <w:sz w:val="24"/>
          <w:szCs w:val="24"/>
        </w:rPr>
        <w:tab/>
        <w:t xml:space="preserve">в п. 5.3. Положения указано, что «из числа членов </w:t>
      </w:r>
      <w:r w:rsidR="0057246C">
        <w:rPr>
          <w:rFonts w:ascii="Times New Roman" w:hAnsi="Times New Roman" w:cs="Times New Roman"/>
          <w:sz w:val="24"/>
          <w:szCs w:val="24"/>
        </w:rPr>
        <w:t>К</w:t>
      </w:r>
      <w:r w:rsidRPr="00F10BD5">
        <w:rPr>
          <w:rFonts w:ascii="Times New Roman" w:hAnsi="Times New Roman" w:cs="Times New Roman"/>
          <w:sz w:val="24"/>
          <w:szCs w:val="24"/>
        </w:rPr>
        <w:t>омиссии на ее первом заседании путем голосования выбирается председатель, заместитель председателя, секретарь Комиссии». Предлагается переформулировать его следующим образом: «Комиссия путем голосования выбирает председателя, заместителя председателя, секретаря Комиссии. Срок полномочий председателя Комиссии – три года (пять лет)». Представляется более целесообразным для повышения авторитета Комиссии избирать председателя на более длительный срок (3 года или 5 лет.) При необходимости можно предусмотреть досрочное переизбрание председателя Комиссии по инициативе членов Комиссии или по инициативе директора ФИАН. П. 5.12 Положения при этом следует исключить;</w:t>
      </w:r>
    </w:p>
    <w:p w:rsidR="00F10BD5" w:rsidRPr="00F10BD5" w:rsidRDefault="00F10BD5" w:rsidP="00F10BD5">
      <w:pPr>
        <w:spacing w:after="0" w:line="240" w:lineRule="auto"/>
        <w:jc w:val="both"/>
        <w:outlineLvl w:val="0"/>
        <w:rPr>
          <w:rFonts w:ascii="Times New Roman" w:hAnsi="Times New Roman" w:cs="Times New Roman"/>
          <w:sz w:val="24"/>
          <w:szCs w:val="24"/>
        </w:rPr>
      </w:pPr>
      <w:r w:rsidRPr="00F10BD5">
        <w:rPr>
          <w:rFonts w:ascii="Times New Roman" w:hAnsi="Times New Roman" w:cs="Times New Roman"/>
          <w:sz w:val="24"/>
          <w:szCs w:val="24"/>
        </w:rPr>
        <w:t>5)</w:t>
      </w:r>
      <w:r w:rsidRPr="00F10BD5">
        <w:rPr>
          <w:rFonts w:ascii="Times New Roman" w:hAnsi="Times New Roman" w:cs="Times New Roman"/>
          <w:sz w:val="24"/>
          <w:szCs w:val="24"/>
        </w:rPr>
        <w:tab/>
        <w:t>согласно п.5.8. Положения, Комиссия имеет право привлекать в качестве экспертов любых совершеннолетних физических лиц, однако не ясно, зачем следует придавать сторонним лицам статус членов Комиссии с совещательным голосом. Вероятно, достаточно просто знакомить членов Комиссии с отзывами сторонних экспертов и, в случае необходимости, заслушать этих экспертов;</w:t>
      </w:r>
    </w:p>
    <w:p w:rsidR="00F10BD5" w:rsidRPr="00F10BD5" w:rsidRDefault="00F10BD5" w:rsidP="00F10BD5">
      <w:pPr>
        <w:spacing w:after="0" w:line="240" w:lineRule="auto"/>
        <w:jc w:val="both"/>
        <w:outlineLvl w:val="0"/>
        <w:rPr>
          <w:rFonts w:ascii="Times New Roman" w:hAnsi="Times New Roman" w:cs="Times New Roman"/>
          <w:sz w:val="24"/>
          <w:szCs w:val="24"/>
        </w:rPr>
      </w:pPr>
      <w:r w:rsidRPr="00F10BD5">
        <w:rPr>
          <w:rFonts w:ascii="Times New Roman" w:hAnsi="Times New Roman" w:cs="Times New Roman"/>
          <w:sz w:val="24"/>
          <w:szCs w:val="24"/>
        </w:rPr>
        <w:t>6)</w:t>
      </w:r>
      <w:r w:rsidRPr="00F10BD5">
        <w:rPr>
          <w:rFonts w:ascii="Times New Roman" w:hAnsi="Times New Roman" w:cs="Times New Roman"/>
          <w:sz w:val="24"/>
          <w:szCs w:val="24"/>
        </w:rPr>
        <w:tab/>
        <w:t>п.6.4. Положения следует переформулировать, чтобы исключить применение санкций к лицам, добросовестно заблуждавшимся и не имевшим возможности точно установить достоверность сообщаемой информации. Санкции должны применяться только к лицам, сознательно сообщающим заведомо ложную информацию, либо лицам, имевшим возможность провести проверку сообщаемой информации, но не сделавшим этого;</w:t>
      </w:r>
    </w:p>
    <w:p w:rsidR="00F10BD5" w:rsidRPr="00F10BD5" w:rsidRDefault="00F10BD5" w:rsidP="00F10BD5">
      <w:pPr>
        <w:spacing w:after="0" w:line="240" w:lineRule="auto"/>
        <w:jc w:val="both"/>
        <w:outlineLvl w:val="0"/>
        <w:rPr>
          <w:rFonts w:ascii="Times New Roman" w:hAnsi="Times New Roman" w:cs="Times New Roman"/>
          <w:sz w:val="24"/>
          <w:szCs w:val="24"/>
        </w:rPr>
      </w:pPr>
      <w:r w:rsidRPr="00F10BD5">
        <w:rPr>
          <w:rFonts w:ascii="Times New Roman" w:hAnsi="Times New Roman" w:cs="Times New Roman"/>
          <w:sz w:val="24"/>
          <w:szCs w:val="24"/>
        </w:rPr>
        <w:t>7)</w:t>
      </w:r>
      <w:r w:rsidRPr="00F10BD5">
        <w:rPr>
          <w:rFonts w:ascii="Times New Roman" w:hAnsi="Times New Roman" w:cs="Times New Roman"/>
          <w:sz w:val="24"/>
          <w:szCs w:val="24"/>
        </w:rPr>
        <w:tab/>
        <w:t>п.8.1. Положения сформулирован недостаточно понятно. Следует пояснить, что имеется в виду под формулировкой «Комиссии включает документацию по рассматриваемым вопросам…» - имеется ли тут в виду, что все перечисленные материалы входят в состав документации Комиссии, или что они относятся к изучаемой Комиссией информации?</w:t>
      </w:r>
    </w:p>
    <w:p w:rsidR="00F10BD5" w:rsidRPr="00F10BD5" w:rsidRDefault="00F10BD5" w:rsidP="00F10BD5">
      <w:pPr>
        <w:spacing w:after="0" w:line="240" w:lineRule="auto"/>
        <w:jc w:val="both"/>
        <w:outlineLvl w:val="0"/>
        <w:rPr>
          <w:rFonts w:ascii="Times New Roman" w:hAnsi="Times New Roman" w:cs="Times New Roman"/>
          <w:sz w:val="24"/>
          <w:szCs w:val="24"/>
        </w:rPr>
      </w:pPr>
      <w:r w:rsidRPr="00F10BD5">
        <w:rPr>
          <w:rFonts w:ascii="Times New Roman" w:hAnsi="Times New Roman" w:cs="Times New Roman"/>
          <w:sz w:val="24"/>
          <w:szCs w:val="24"/>
        </w:rPr>
        <w:t xml:space="preserve">Профком считает возможным одобрить представленное на рассмотрение </w:t>
      </w:r>
      <w:r w:rsidRPr="00F10BD5">
        <w:rPr>
          <w:rFonts w:ascii="Times New Roman" w:hAnsi="Times New Roman" w:cs="Times New Roman"/>
          <w:b/>
          <w:i/>
          <w:sz w:val="24"/>
          <w:szCs w:val="24"/>
        </w:rPr>
        <w:t>Положение при условии его доработки по указанным выше принципиальным вопросам в соответствии с высказанными выше предложениями</w:t>
      </w:r>
      <w:r w:rsidRPr="00F10BD5">
        <w:rPr>
          <w:rFonts w:ascii="Times New Roman" w:hAnsi="Times New Roman" w:cs="Times New Roman"/>
          <w:sz w:val="24"/>
          <w:szCs w:val="24"/>
        </w:rPr>
        <w:t>. В случае несогласия с представленными принципиальными поправками профком согласно статье 372 Трудового кодекса РФ просит дирекцию ФИАН провести дополнительные консультации в целях достижения взаимоприемлемого решения.</w:t>
      </w:r>
    </w:p>
    <w:p w:rsidR="00F10BD5" w:rsidRPr="00F10BD5" w:rsidRDefault="00F10BD5" w:rsidP="00F10BD5">
      <w:pPr>
        <w:spacing w:after="0" w:line="240" w:lineRule="auto"/>
        <w:jc w:val="both"/>
        <w:outlineLvl w:val="0"/>
        <w:rPr>
          <w:rFonts w:ascii="Times New Roman" w:hAnsi="Times New Roman" w:cs="Times New Roman"/>
          <w:sz w:val="24"/>
          <w:szCs w:val="24"/>
        </w:rPr>
      </w:pPr>
    </w:p>
    <w:p w:rsidR="00DB7838" w:rsidRPr="00E715B7" w:rsidRDefault="00F10BD5" w:rsidP="00F10BD5">
      <w:pPr>
        <w:spacing w:after="0" w:line="240" w:lineRule="auto"/>
        <w:jc w:val="both"/>
        <w:outlineLvl w:val="0"/>
        <w:rPr>
          <w:rFonts w:ascii="Times New Roman" w:hAnsi="Times New Roman" w:cs="Times New Roman"/>
          <w:b/>
          <w:sz w:val="24"/>
          <w:szCs w:val="24"/>
        </w:rPr>
      </w:pPr>
      <w:r w:rsidRPr="00E715B7">
        <w:rPr>
          <w:rFonts w:ascii="Times New Roman" w:hAnsi="Times New Roman" w:cs="Times New Roman"/>
          <w:b/>
          <w:sz w:val="24"/>
          <w:szCs w:val="24"/>
        </w:rPr>
        <w:t>Принято единогласно</w:t>
      </w:r>
    </w:p>
    <w:p w:rsidR="00DB7838" w:rsidRDefault="00DB7838" w:rsidP="0010467A">
      <w:pPr>
        <w:spacing w:after="0" w:line="240" w:lineRule="auto"/>
        <w:jc w:val="both"/>
        <w:outlineLvl w:val="0"/>
        <w:rPr>
          <w:rFonts w:ascii="Times New Roman" w:hAnsi="Times New Roman" w:cs="Times New Roman"/>
          <w:sz w:val="24"/>
          <w:szCs w:val="24"/>
        </w:rPr>
      </w:pPr>
    </w:p>
    <w:p w:rsidR="00B76F23" w:rsidRPr="00B76F23" w:rsidRDefault="00B253B9" w:rsidP="00B76F23">
      <w:pPr>
        <w:spacing w:after="0" w:line="240" w:lineRule="auto"/>
        <w:jc w:val="both"/>
        <w:outlineLvl w:val="0"/>
        <w:rPr>
          <w:rFonts w:ascii="Times New Roman" w:hAnsi="Times New Roman" w:cs="Times New Roman"/>
          <w:sz w:val="24"/>
          <w:szCs w:val="24"/>
        </w:rPr>
      </w:pPr>
      <w:r w:rsidRPr="00250184">
        <w:rPr>
          <w:rFonts w:ascii="Times New Roman" w:hAnsi="Times New Roman" w:cs="Times New Roman"/>
          <w:b/>
          <w:sz w:val="24"/>
          <w:szCs w:val="24"/>
        </w:rPr>
        <w:t>2</w:t>
      </w:r>
      <w:r w:rsidRPr="000E653B">
        <w:rPr>
          <w:rFonts w:ascii="Times New Roman" w:hAnsi="Times New Roman" w:cs="Times New Roman"/>
          <w:b/>
          <w:sz w:val="24"/>
          <w:szCs w:val="24"/>
        </w:rPr>
        <w:t>.</w:t>
      </w:r>
      <w:r w:rsidRPr="00252EAD">
        <w:rPr>
          <w:rFonts w:ascii="Times New Roman" w:hAnsi="Times New Roman" w:cs="Times New Roman"/>
          <w:sz w:val="24"/>
          <w:szCs w:val="24"/>
        </w:rPr>
        <w:t xml:space="preserve"> </w:t>
      </w:r>
      <w:r w:rsidRPr="00E82680">
        <w:rPr>
          <w:rFonts w:ascii="Times New Roman" w:hAnsi="Times New Roman" w:cs="Times New Roman"/>
          <w:b/>
          <w:sz w:val="24"/>
          <w:szCs w:val="24"/>
        </w:rPr>
        <w:t xml:space="preserve">Слушали </w:t>
      </w:r>
      <w:r w:rsidR="00F45C79">
        <w:rPr>
          <w:rFonts w:ascii="Times New Roman" w:hAnsi="Times New Roman" w:cs="Times New Roman"/>
          <w:b/>
          <w:sz w:val="24"/>
          <w:szCs w:val="24"/>
        </w:rPr>
        <w:t>Иванов</w:t>
      </w:r>
      <w:r w:rsidR="00DE47BD">
        <w:rPr>
          <w:rFonts w:ascii="Times New Roman" w:hAnsi="Times New Roman" w:cs="Times New Roman"/>
          <w:b/>
          <w:sz w:val="24"/>
          <w:szCs w:val="24"/>
        </w:rPr>
        <w:t>а</w:t>
      </w:r>
      <w:r>
        <w:rPr>
          <w:rFonts w:ascii="Times New Roman" w:hAnsi="Times New Roman" w:cs="Times New Roman"/>
          <w:b/>
          <w:sz w:val="24"/>
          <w:szCs w:val="24"/>
        </w:rPr>
        <w:t xml:space="preserve"> О</w:t>
      </w:r>
      <w:r w:rsidRPr="00E82680">
        <w:rPr>
          <w:rFonts w:ascii="Times New Roman" w:hAnsi="Times New Roman" w:cs="Times New Roman"/>
          <w:b/>
          <w:sz w:val="24"/>
          <w:szCs w:val="24"/>
        </w:rPr>
        <w:t>.</w:t>
      </w:r>
      <w:r>
        <w:rPr>
          <w:rFonts w:ascii="Times New Roman" w:hAnsi="Times New Roman" w:cs="Times New Roman"/>
          <w:b/>
          <w:sz w:val="24"/>
          <w:szCs w:val="24"/>
        </w:rPr>
        <w:t>В</w:t>
      </w:r>
      <w:r w:rsidRPr="00B76F23">
        <w:rPr>
          <w:rFonts w:ascii="Times New Roman" w:hAnsi="Times New Roman" w:cs="Times New Roman"/>
          <w:b/>
          <w:sz w:val="24"/>
          <w:szCs w:val="24"/>
        </w:rPr>
        <w:t>.</w:t>
      </w:r>
      <w:r w:rsidR="00B76F23">
        <w:rPr>
          <w:rFonts w:ascii="Times New Roman" w:hAnsi="Times New Roman" w:cs="Times New Roman"/>
          <w:b/>
          <w:sz w:val="24"/>
          <w:szCs w:val="24"/>
        </w:rPr>
        <w:t xml:space="preserve"> </w:t>
      </w:r>
      <w:r w:rsidR="00B76F23" w:rsidRPr="00B76F23">
        <w:rPr>
          <w:rFonts w:ascii="Times New Roman" w:hAnsi="Times New Roman" w:cs="Times New Roman"/>
          <w:sz w:val="24"/>
          <w:szCs w:val="24"/>
        </w:rPr>
        <w:t xml:space="preserve">В настоящее время должности научных работников замещаются по конкурсу в соответствии с приказом Минобрнауки России 2015 года, уже четыре года работает конкурсная комиссия. Выработаны определенные требования к кандидатам, </w:t>
      </w:r>
      <w:r w:rsidR="00B76F23" w:rsidRPr="00B76F23">
        <w:rPr>
          <w:rFonts w:ascii="Times New Roman" w:hAnsi="Times New Roman" w:cs="Times New Roman"/>
          <w:sz w:val="24"/>
          <w:szCs w:val="24"/>
        </w:rPr>
        <w:lastRenderedPageBreak/>
        <w:t xml:space="preserve">процесс приема на работу научных сотрудников налажен и прозрачен: каждый проходит через авторитетную комиссию. С приемом работников на ненаучные должности ситуация совсем другая: фактически, все отдано на откуп подразделениям, общих требований нет, в результате в некоторых случаях принимаются неоптимальные решения, иногда не ясно, какую работу и насколько хорошо выполняет принятый сотрудник. В этой связи дирекция ФИАН планирует создать комиссию, которая будет заниматься приемом на вакантные ненаучные должности, и вносит в профком на процедуру учета мнения проект Положения о приеме (переводе) на вакантные ненаучные должности руководителей (заместителей руководителей), специалистов, рядовых сотрудников (других служащих) и рабочих. Создание такой комиссии позволит более объективно оценивать кандидатов на должности и избежать приема на работу в ФИАН случайных людей, не обладающих должной квалификацией, а также требуемыми личными качествами. </w:t>
      </w:r>
    </w:p>
    <w:p w:rsidR="00B76F23" w:rsidRPr="00B76F23" w:rsidRDefault="00B76F23" w:rsidP="00B76F23">
      <w:pPr>
        <w:spacing w:after="0" w:line="240" w:lineRule="auto"/>
        <w:jc w:val="both"/>
        <w:outlineLvl w:val="0"/>
        <w:rPr>
          <w:rFonts w:ascii="Times New Roman" w:hAnsi="Times New Roman" w:cs="Times New Roman"/>
          <w:sz w:val="24"/>
          <w:szCs w:val="24"/>
        </w:rPr>
      </w:pPr>
    </w:p>
    <w:p w:rsidR="00B76F23" w:rsidRPr="00B76F23" w:rsidRDefault="00B76F23" w:rsidP="00B76F23">
      <w:pPr>
        <w:spacing w:after="0" w:line="240" w:lineRule="auto"/>
        <w:jc w:val="both"/>
        <w:outlineLvl w:val="0"/>
        <w:rPr>
          <w:rFonts w:ascii="Times New Roman" w:hAnsi="Times New Roman" w:cs="Times New Roman"/>
          <w:sz w:val="24"/>
          <w:szCs w:val="24"/>
        </w:rPr>
      </w:pPr>
      <w:r w:rsidRPr="00B76F23">
        <w:rPr>
          <w:rFonts w:ascii="Times New Roman" w:hAnsi="Times New Roman" w:cs="Times New Roman"/>
          <w:sz w:val="24"/>
          <w:szCs w:val="24"/>
        </w:rPr>
        <w:t xml:space="preserve">В обсуждении приняли участие О.В. Иванов, Н.А. Ионина, Ю.М. </w:t>
      </w:r>
      <w:proofErr w:type="spellStart"/>
      <w:r w:rsidRPr="00B76F23">
        <w:rPr>
          <w:rFonts w:ascii="Times New Roman" w:hAnsi="Times New Roman" w:cs="Times New Roman"/>
          <w:sz w:val="24"/>
          <w:szCs w:val="24"/>
        </w:rPr>
        <w:t>Климачев</w:t>
      </w:r>
      <w:proofErr w:type="spellEnd"/>
      <w:r w:rsidRPr="00B76F23">
        <w:rPr>
          <w:rFonts w:ascii="Times New Roman" w:hAnsi="Times New Roman" w:cs="Times New Roman"/>
          <w:sz w:val="24"/>
          <w:szCs w:val="24"/>
        </w:rPr>
        <w:t xml:space="preserve">, Е.Е. Онищенко, С.А. Савинов, И.А. </w:t>
      </w:r>
      <w:proofErr w:type="spellStart"/>
      <w:r w:rsidRPr="00B76F23">
        <w:rPr>
          <w:rFonts w:ascii="Times New Roman" w:hAnsi="Times New Roman" w:cs="Times New Roman"/>
          <w:sz w:val="24"/>
          <w:szCs w:val="24"/>
        </w:rPr>
        <w:t>Субаев</w:t>
      </w:r>
      <w:proofErr w:type="spellEnd"/>
      <w:r w:rsidRPr="00B76F23">
        <w:rPr>
          <w:rFonts w:ascii="Times New Roman" w:hAnsi="Times New Roman" w:cs="Times New Roman"/>
          <w:sz w:val="24"/>
          <w:szCs w:val="24"/>
        </w:rPr>
        <w:t xml:space="preserve">, Н.П. Топчиев. Было предложено снять требование обязательного присутствия на заседании комиссии заместителя директора и председателя МОО-ППО ФИАН, поскольку в этом случае нельзя исключить ситуации, когда работа комиссии может быть на несколько месяцев парализована (например, в случае тяжелой болезни одного из этих лиц). Также были высказаны сомнения в том, что следует запрашивать справки о наличии судимости и медицинские </w:t>
      </w:r>
      <w:r w:rsidR="00412F4B">
        <w:rPr>
          <w:rFonts w:ascii="Times New Roman" w:hAnsi="Times New Roman" w:cs="Times New Roman"/>
          <w:sz w:val="24"/>
          <w:szCs w:val="24"/>
        </w:rPr>
        <w:t>справки у всех кандидатов. Е.Е. </w:t>
      </w:r>
      <w:r w:rsidRPr="00B76F23">
        <w:rPr>
          <w:rFonts w:ascii="Times New Roman" w:hAnsi="Times New Roman" w:cs="Times New Roman"/>
          <w:sz w:val="24"/>
          <w:szCs w:val="24"/>
        </w:rPr>
        <w:t>Онищенко предложил отдельно отметить, что для уже принятых на ненаучные должности работников возможен перевод на другие (ненаучные) должности по результатам аттестации. Отдельно было отмечено, что нет оснований для запрета на вхождение директора в состав комиссии, тем более, что директор возглавляет конкурсную комиссию, рассматривающую кандидатуры на вакантные должности научных работников.</w:t>
      </w:r>
    </w:p>
    <w:p w:rsidR="00B76F23" w:rsidRPr="00B76F23" w:rsidRDefault="00B76F23" w:rsidP="00B76F23">
      <w:pPr>
        <w:spacing w:after="0" w:line="240" w:lineRule="auto"/>
        <w:jc w:val="both"/>
        <w:outlineLvl w:val="0"/>
        <w:rPr>
          <w:rFonts w:ascii="Times New Roman" w:hAnsi="Times New Roman" w:cs="Times New Roman"/>
          <w:sz w:val="24"/>
          <w:szCs w:val="24"/>
        </w:rPr>
      </w:pPr>
    </w:p>
    <w:p w:rsidR="00B76F23" w:rsidRPr="00B76F23" w:rsidRDefault="00B76F23" w:rsidP="00B76F23">
      <w:pPr>
        <w:spacing w:after="0" w:line="240" w:lineRule="auto"/>
        <w:jc w:val="both"/>
        <w:outlineLvl w:val="0"/>
        <w:rPr>
          <w:rFonts w:ascii="Times New Roman" w:hAnsi="Times New Roman" w:cs="Times New Roman"/>
          <w:sz w:val="24"/>
          <w:szCs w:val="24"/>
        </w:rPr>
      </w:pPr>
      <w:r w:rsidRPr="00835808">
        <w:rPr>
          <w:rFonts w:ascii="Times New Roman" w:hAnsi="Times New Roman" w:cs="Times New Roman"/>
          <w:b/>
          <w:sz w:val="24"/>
          <w:szCs w:val="24"/>
        </w:rPr>
        <w:t>Постановили:</w:t>
      </w:r>
      <w:r w:rsidRPr="00B76F23">
        <w:rPr>
          <w:rFonts w:ascii="Times New Roman" w:hAnsi="Times New Roman" w:cs="Times New Roman"/>
          <w:sz w:val="24"/>
          <w:szCs w:val="24"/>
        </w:rPr>
        <w:t xml:space="preserve"> Согласовать представленный дирекций ФИАН проект Положения о приеме (переводе) на вакантные ненаучные должности руководителей (заместителей руководителей), специалистов, рядовых сотрудников (других служащих) и рабочих, предложив внести в него следующие изменения:</w:t>
      </w:r>
    </w:p>
    <w:p w:rsidR="00B76F23" w:rsidRPr="00B76F23" w:rsidRDefault="00B76F23" w:rsidP="00B76F23">
      <w:pPr>
        <w:spacing w:after="0" w:line="240" w:lineRule="auto"/>
        <w:jc w:val="both"/>
        <w:outlineLvl w:val="0"/>
        <w:rPr>
          <w:rFonts w:ascii="Times New Roman" w:hAnsi="Times New Roman" w:cs="Times New Roman"/>
          <w:sz w:val="24"/>
          <w:szCs w:val="24"/>
        </w:rPr>
      </w:pPr>
      <w:r w:rsidRPr="00B76F23">
        <w:rPr>
          <w:rFonts w:ascii="Times New Roman" w:hAnsi="Times New Roman" w:cs="Times New Roman"/>
          <w:sz w:val="24"/>
          <w:szCs w:val="24"/>
        </w:rPr>
        <w:t>1)</w:t>
      </w:r>
      <w:r w:rsidRPr="00B76F23">
        <w:rPr>
          <w:rFonts w:ascii="Times New Roman" w:hAnsi="Times New Roman" w:cs="Times New Roman"/>
          <w:sz w:val="24"/>
          <w:szCs w:val="24"/>
        </w:rPr>
        <w:tab/>
        <w:t>в п.3.2. следует убрать запрет директору ФИАН входить в состав комиссии;</w:t>
      </w:r>
    </w:p>
    <w:p w:rsidR="00B76F23" w:rsidRPr="00B76F23" w:rsidRDefault="00B76F23" w:rsidP="00B76F23">
      <w:pPr>
        <w:spacing w:after="0" w:line="240" w:lineRule="auto"/>
        <w:jc w:val="both"/>
        <w:outlineLvl w:val="0"/>
        <w:rPr>
          <w:rFonts w:ascii="Times New Roman" w:hAnsi="Times New Roman" w:cs="Times New Roman"/>
          <w:sz w:val="24"/>
          <w:szCs w:val="24"/>
        </w:rPr>
      </w:pPr>
      <w:r w:rsidRPr="00B76F23">
        <w:rPr>
          <w:rFonts w:ascii="Times New Roman" w:hAnsi="Times New Roman" w:cs="Times New Roman"/>
          <w:sz w:val="24"/>
          <w:szCs w:val="24"/>
        </w:rPr>
        <w:t>2)</w:t>
      </w:r>
      <w:r w:rsidRPr="00B76F23">
        <w:rPr>
          <w:rFonts w:ascii="Times New Roman" w:hAnsi="Times New Roman" w:cs="Times New Roman"/>
          <w:sz w:val="24"/>
          <w:szCs w:val="24"/>
        </w:rPr>
        <w:tab/>
        <w:t>в п.3.10 убрать требование обязательного присутствия на заседании комиссии заместителя директора и председателя профкома, предусмотрев возможность участия в заседании комиссии их представителей;</w:t>
      </w:r>
    </w:p>
    <w:p w:rsidR="00B76F23" w:rsidRPr="00B76F23" w:rsidRDefault="00B76F23" w:rsidP="00B76F23">
      <w:pPr>
        <w:spacing w:after="0" w:line="240" w:lineRule="auto"/>
        <w:jc w:val="both"/>
        <w:outlineLvl w:val="0"/>
        <w:rPr>
          <w:rFonts w:ascii="Times New Roman" w:hAnsi="Times New Roman" w:cs="Times New Roman"/>
          <w:sz w:val="24"/>
          <w:szCs w:val="24"/>
        </w:rPr>
      </w:pPr>
      <w:r w:rsidRPr="00B76F23">
        <w:rPr>
          <w:rFonts w:ascii="Times New Roman" w:hAnsi="Times New Roman" w:cs="Times New Roman"/>
          <w:sz w:val="24"/>
          <w:szCs w:val="24"/>
        </w:rPr>
        <w:t>3)</w:t>
      </w:r>
      <w:r w:rsidRPr="00B76F23">
        <w:rPr>
          <w:rFonts w:ascii="Times New Roman" w:hAnsi="Times New Roman" w:cs="Times New Roman"/>
          <w:sz w:val="24"/>
          <w:szCs w:val="24"/>
        </w:rPr>
        <w:tab/>
        <w:t>в п.4.3. уточнить, какой именно заместитель директора осуществляет согласование при подборе кандидатов на должность по внебюджетной тематике;</w:t>
      </w:r>
    </w:p>
    <w:p w:rsidR="00B76F23" w:rsidRPr="00B76F23" w:rsidRDefault="00B76F23" w:rsidP="00B76F23">
      <w:pPr>
        <w:spacing w:after="0" w:line="240" w:lineRule="auto"/>
        <w:jc w:val="both"/>
        <w:outlineLvl w:val="0"/>
        <w:rPr>
          <w:rFonts w:ascii="Times New Roman" w:hAnsi="Times New Roman" w:cs="Times New Roman"/>
          <w:sz w:val="24"/>
          <w:szCs w:val="24"/>
        </w:rPr>
      </w:pPr>
      <w:r w:rsidRPr="00B76F23">
        <w:rPr>
          <w:rFonts w:ascii="Times New Roman" w:hAnsi="Times New Roman" w:cs="Times New Roman"/>
          <w:sz w:val="24"/>
          <w:szCs w:val="24"/>
        </w:rPr>
        <w:t>4)</w:t>
      </w:r>
      <w:r w:rsidRPr="00B76F23">
        <w:rPr>
          <w:rFonts w:ascii="Times New Roman" w:hAnsi="Times New Roman" w:cs="Times New Roman"/>
          <w:sz w:val="24"/>
          <w:szCs w:val="24"/>
        </w:rPr>
        <w:tab/>
        <w:t>не требовать справок о наличии судимости (п. 4.7.) от кандидатов в тех случаях, когда это не требуется законодательством РФ.</w:t>
      </w:r>
    </w:p>
    <w:p w:rsidR="00B76F23" w:rsidRPr="00B76F23" w:rsidRDefault="00B76F23" w:rsidP="00B76F23">
      <w:pPr>
        <w:spacing w:after="0" w:line="240" w:lineRule="auto"/>
        <w:jc w:val="both"/>
        <w:outlineLvl w:val="0"/>
        <w:rPr>
          <w:rFonts w:ascii="Times New Roman" w:hAnsi="Times New Roman" w:cs="Times New Roman"/>
          <w:sz w:val="24"/>
          <w:szCs w:val="24"/>
        </w:rPr>
      </w:pPr>
      <w:r w:rsidRPr="00B76F23">
        <w:rPr>
          <w:rFonts w:ascii="Times New Roman" w:hAnsi="Times New Roman" w:cs="Times New Roman"/>
          <w:sz w:val="24"/>
          <w:szCs w:val="24"/>
        </w:rPr>
        <w:t>5)</w:t>
      </w:r>
      <w:r w:rsidRPr="00B76F23">
        <w:rPr>
          <w:rFonts w:ascii="Times New Roman" w:hAnsi="Times New Roman" w:cs="Times New Roman"/>
          <w:sz w:val="24"/>
          <w:szCs w:val="24"/>
        </w:rPr>
        <w:tab/>
        <w:t>предусмотреть возможность перевода работника, замещающего ненаучную должность, с одной должности на другую по результатам аттестации.</w:t>
      </w:r>
    </w:p>
    <w:p w:rsidR="00B76F23" w:rsidRPr="00B76F23" w:rsidRDefault="00B76F23" w:rsidP="00B76F23">
      <w:pPr>
        <w:spacing w:after="0" w:line="240" w:lineRule="auto"/>
        <w:jc w:val="both"/>
        <w:outlineLvl w:val="0"/>
        <w:rPr>
          <w:rFonts w:ascii="Times New Roman" w:hAnsi="Times New Roman" w:cs="Times New Roman"/>
          <w:b/>
          <w:sz w:val="24"/>
          <w:szCs w:val="24"/>
        </w:rPr>
      </w:pPr>
    </w:p>
    <w:p w:rsidR="00B76F23" w:rsidRPr="00B76F23" w:rsidRDefault="00B76F23" w:rsidP="00B76F23">
      <w:pPr>
        <w:spacing w:after="0" w:line="240" w:lineRule="auto"/>
        <w:jc w:val="both"/>
        <w:outlineLvl w:val="0"/>
        <w:rPr>
          <w:rFonts w:ascii="Times New Roman" w:hAnsi="Times New Roman" w:cs="Times New Roman"/>
          <w:b/>
          <w:sz w:val="24"/>
          <w:szCs w:val="24"/>
        </w:rPr>
      </w:pPr>
      <w:r w:rsidRPr="00B76F23">
        <w:rPr>
          <w:rFonts w:ascii="Times New Roman" w:hAnsi="Times New Roman" w:cs="Times New Roman"/>
          <w:b/>
          <w:sz w:val="24"/>
          <w:szCs w:val="24"/>
        </w:rPr>
        <w:t>Принято единогласно.</w:t>
      </w:r>
    </w:p>
    <w:p w:rsidR="00B253B9" w:rsidRPr="00B76F23" w:rsidRDefault="00B253B9" w:rsidP="0010467A">
      <w:pPr>
        <w:spacing w:after="0" w:line="240" w:lineRule="auto"/>
        <w:jc w:val="both"/>
        <w:outlineLvl w:val="0"/>
        <w:rPr>
          <w:rFonts w:ascii="Times New Roman" w:hAnsi="Times New Roman" w:cs="Times New Roman"/>
          <w:sz w:val="24"/>
          <w:szCs w:val="24"/>
        </w:rPr>
      </w:pPr>
    </w:p>
    <w:p w:rsidR="00422915" w:rsidRPr="00422915" w:rsidRDefault="00835808" w:rsidP="00422915">
      <w:pPr>
        <w:spacing w:after="0" w:line="240" w:lineRule="auto"/>
        <w:jc w:val="both"/>
        <w:outlineLvl w:val="0"/>
        <w:rPr>
          <w:rFonts w:ascii="Times New Roman" w:hAnsi="Times New Roman" w:cs="Times New Roman"/>
          <w:sz w:val="24"/>
          <w:szCs w:val="24"/>
        </w:rPr>
      </w:pPr>
      <w:r>
        <w:rPr>
          <w:rFonts w:ascii="Times New Roman" w:hAnsi="Times New Roman" w:cs="Times New Roman"/>
          <w:b/>
          <w:sz w:val="24"/>
          <w:szCs w:val="24"/>
        </w:rPr>
        <w:t>3</w:t>
      </w:r>
      <w:r w:rsidRPr="00CD402C">
        <w:rPr>
          <w:rFonts w:ascii="Times New Roman" w:hAnsi="Times New Roman" w:cs="Times New Roman"/>
          <w:b/>
          <w:sz w:val="24"/>
          <w:szCs w:val="24"/>
        </w:rPr>
        <w:t xml:space="preserve">. Слушали </w:t>
      </w:r>
      <w:r>
        <w:rPr>
          <w:rFonts w:ascii="Times New Roman" w:hAnsi="Times New Roman" w:cs="Times New Roman"/>
          <w:b/>
          <w:sz w:val="24"/>
          <w:szCs w:val="24"/>
        </w:rPr>
        <w:t>Колобов</w:t>
      </w:r>
      <w:r w:rsidR="00DE47BD">
        <w:rPr>
          <w:rFonts w:ascii="Times New Roman" w:hAnsi="Times New Roman" w:cs="Times New Roman"/>
          <w:b/>
          <w:sz w:val="24"/>
          <w:szCs w:val="24"/>
        </w:rPr>
        <w:t>а</w:t>
      </w:r>
      <w:r>
        <w:rPr>
          <w:rFonts w:ascii="Times New Roman" w:hAnsi="Times New Roman" w:cs="Times New Roman"/>
          <w:b/>
          <w:sz w:val="24"/>
          <w:szCs w:val="24"/>
        </w:rPr>
        <w:t xml:space="preserve"> А</w:t>
      </w:r>
      <w:r w:rsidRPr="00CD402C">
        <w:rPr>
          <w:rFonts w:ascii="Times New Roman" w:hAnsi="Times New Roman" w:cs="Times New Roman"/>
          <w:b/>
          <w:sz w:val="24"/>
          <w:szCs w:val="24"/>
        </w:rPr>
        <w:t>.</w:t>
      </w:r>
      <w:r>
        <w:rPr>
          <w:rFonts w:ascii="Times New Roman" w:hAnsi="Times New Roman" w:cs="Times New Roman"/>
          <w:b/>
          <w:sz w:val="24"/>
          <w:szCs w:val="24"/>
        </w:rPr>
        <w:t>В</w:t>
      </w:r>
      <w:r w:rsidRPr="00CD402C">
        <w:rPr>
          <w:rFonts w:ascii="Times New Roman" w:hAnsi="Times New Roman" w:cs="Times New Roman"/>
          <w:b/>
          <w:sz w:val="24"/>
          <w:szCs w:val="24"/>
        </w:rPr>
        <w:t>.</w:t>
      </w:r>
      <w:r w:rsidR="00422915" w:rsidRPr="00422915">
        <w:rPr>
          <w:rFonts w:ascii="Times New Roman" w:hAnsi="Times New Roman" w:cs="Times New Roman"/>
          <w:b/>
          <w:sz w:val="24"/>
          <w:szCs w:val="24"/>
        </w:rPr>
        <w:t xml:space="preserve"> </w:t>
      </w:r>
      <w:r w:rsidR="00422915" w:rsidRPr="00422915">
        <w:rPr>
          <w:rFonts w:ascii="Times New Roman" w:hAnsi="Times New Roman" w:cs="Times New Roman"/>
          <w:sz w:val="24"/>
          <w:szCs w:val="24"/>
        </w:rPr>
        <w:t xml:space="preserve">Предлагается внести изменения в Положение об оплате труда работников ФИАН. Изменений немного, главное – общая индексация размера </w:t>
      </w:r>
      <w:r w:rsidR="00412F4B">
        <w:rPr>
          <w:rFonts w:ascii="Times New Roman" w:hAnsi="Times New Roman" w:cs="Times New Roman"/>
          <w:sz w:val="24"/>
          <w:szCs w:val="24"/>
        </w:rPr>
        <w:t>должностных окладов работников И</w:t>
      </w:r>
      <w:r w:rsidR="00422915" w:rsidRPr="00422915">
        <w:rPr>
          <w:rFonts w:ascii="Times New Roman" w:hAnsi="Times New Roman" w:cs="Times New Roman"/>
          <w:sz w:val="24"/>
          <w:szCs w:val="24"/>
        </w:rPr>
        <w:t>нститута на 3 % с 1 октября 2020 года. Остальные изменения незначительны, но также в пользу работников, в частности, предполагается проводить рассылку расчетных листков по личным адреса</w:t>
      </w:r>
      <w:r w:rsidR="00412F4B">
        <w:rPr>
          <w:rFonts w:ascii="Times New Roman" w:hAnsi="Times New Roman" w:cs="Times New Roman"/>
          <w:sz w:val="24"/>
          <w:szCs w:val="24"/>
        </w:rPr>
        <w:t>м электронной почты работников И</w:t>
      </w:r>
      <w:r w:rsidR="00422915" w:rsidRPr="00422915">
        <w:rPr>
          <w:rFonts w:ascii="Times New Roman" w:hAnsi="Times New Roman" w:cs="Times New Roman"/>
          <w:sz w:val="24"/>
          <w:szCs w:val="24"/>
        </w:rPr>
        <w:t>нститута.</w:t>
      </w:r>
    </w:p>
    <w:p w:rsidR="00422915" w:rsidRPr="00422915" w:rsidRDefault="00422915" w:rsidP="00422915">
      <w:pPr>
        <w:spacing w:after="0" w:line="240" w:lineRule="auto"/>
        <w:jc w:val="both"/>
        <w:outlineLvl w:val="0"/>
        <w:rPr>
          <w:rFonts w:ascii="Times New Roman" w:hAnsi="Times New Roman" w:cs="Times New Roman"/>
          <w:sz w:val="24"/>
          <w:szCs w:val="24"/>
        </w:rPr>
      </w:pPr>
    </w:p>
    <w:p w:rsidR="00422915" w:rsidRPr="00422915" w:rsidRDefault="00422915" w:rsidP="00422915">
      <w:pPr>
        <w:spacing w:after="0" w:line="240" w:lineRule="auto"/>
        <w:jc w:val="both"/>
        <w:outlineLvl w:val="0"/>
        <w:rPr>
          <w:rFonts w:ascii="Times New Roman" w:hAnsi="Times New Roman" w:cs="Times New Roman"/>
          <w:sz w:val="24"/>
          <w:szCs w:val="24"/>
        </w:rPr>
      </w:pPr>
      <w:r w:rsidRPr="00422915">
        <w:rPr>
          <w:rFonts w:ascii="Times New Roman" w:hAnsi="Times New Roman" w:cs="Times New Roman"/>
          <w:sz w:val="24"/>
          <w:szCs w:val="24"/>
        </w:rPr>
        <w:t>В обсуждении принял участие Е.Е. Онищенко. Он указал, что, по его мнению, профсоюзная организация должна</w:t>
      </w:r>
      <w:r w:rsidR="00412F4B">
        <w:rPr>
          <w:rFonts w:ascii="Times New Roman" w:hAnsi="Times New Roman" w:cs="Times New Roman"/>
          <w:sz w:val="24"/>
          <w:szCs w:val="24"/>
        </w:rPr>
        <w:t>,</w:t>
      </w:r>
      <w:r w:rsidRPr="00422915">
        <w:rPr>
          <w:rFonts w:ascii="Times New Roman" w:hAnsi="Times New Roman" w:cs="Times New Roman"/>
          <w:sz w:val="24"/>
          <w:szCs w:val="24"/>
        </w:rPr>
        <w:t xml:space="preserve"> безусловно</w:t>
      </w:r>
      <w:r w:rsidR="00412F4B">
        <w:rPr>
          <w:rFonts w:ascii="Times New Roman" w:hAnsi="Times New Roman" w:cs="Times New Roman"/>
          <w:sz w:val="24"/>
          <w:szCs w:val="24"/>
        </w:rPr>
        <w:t>,</w:t>
      </w:r>
      <w:r w:rsidRPr="00422915">
        <w:rPr>
          <w:rFonts w:ascii="Times New Roman" w:hAnsi="Times New Roman" w:cs="Times New Roman"/>
          <w:sz w:val="24"/>
          <w:szCs w:val="24"/>
        </w:rPr>
        <w:t xml:space="preserve"> поддержать ежегодное увеличение должностных окладов </w:t>
      </w:r>
      <w:r w:rsidRPr="00422915">
        <w:rPr>
          <w:rFonts w:ascii="Times New Roman" w:hAnsi="Times New Roman" w:cs="Times New Roman"/>
          <w:sz w:val="24"/>
          <w:szCs w:val="24"/>
        </w:rPr>
        <w:lastRenderedPageBreak/>
        <w:t xml:space="preserve">сотрудников </w:t>
      </w:r>
      <w:r w:rsidR="00412F4B">
        <w:rPr>
          <w:rFonts w:ascii="Times New Roman" w:hAnsi="Times New Roman" w:cs="Times New Roman"/>
          <w:sz w:val="24"/>
          <w:szCs w:val="24"/>
        </w:rPr>
        <w:t>И</w:t>
      </w:r>
      <w:r w:rsidRPr="00422915">
        <w:rPr>
          <w:rFonts w:ascii="Times New Roman" w:hAnsi="Times New Roman" w:cs="Times New Roman"/>
          <w:sz w:val="24"/>
          <w:szCs w:val="24"/>
        </w:rPr>
        <w:t>нститута, и напомнил, что вопрос о необходимости своевременной рассылки расчетных листков обсуждался совсем недавно – на июньском заседании профкома.</w:t>
      </w:r>
    </w:p>
    <w:p w:rsidR="00422915" w:rsidRPr="00422915" w:rsidRDefault="00422915" w:rsidP="00422915">
      <w:pPr>
        <w:spacing w:after="0" w:line="240" w:lineRule="auto"/>
        <w:jc w:val="both"/>
        <w:outlineLvl w:val="0"/>
        <w:rPr>
          <w:rFonts w:ascii="Times New Roman" w:hAnsi="Times New Roman" w:cs="Times New Roman"/>
          <w:b/>
          <w:sz w:val="24"/>
          <w:szCs w:val="24"/>
        </w:rPr>
      </w:pPr>
    </w:p>
    <w:p w:rsidR="00422915" w:rsidRPr="00A136B0" w:rsidRDefault="00422915" w:rsidP="00422915">
      <w:pPr>
        <w:spacing w:after="0" w:line="240" w:lineRule="auto"/>
        <w:jc w:val="both"/>
        <w:outlineLvl w:val="0"/>
        <w:rPr>
          <w:rFonts w:ascii="Times New Roman" w:hAnsi="Times New Roman" w:cs="Times New Roman"/>
          <w:b/>
          <w:sz w:val="24"/>
          <w:szCs w:val="24"/>
        </w:rPr>
      </w:pPr>
      <w:r w:rsidRPr="00422915">
        <w:rPr>
          <w:rFonts w:ascii="Times New Roman" w:hAnsi="Times New Roman" w:cs="Times New Roman"/>
          <w:b/>
          <w:sz w:val="24"/>
          <w:szCs w:val="24"/>
        </w:rPr>
        <w:t xml:space="preserve">Постановили: </w:t>
      </w:r>
      <w:r w:rsidRPr="00422915">
        <w:rPr>
          <w:rFonts w:ascii="Times New Roman" w:hAnsi="Times New Roman" w:cs="Times New Roman"/>
          <w:sz w:val="24"/>
          <w:szCs w:val="24"/>
        </w:rPr>
        <w:t xml:space="preserve">Согласовать предложенную дирекций ФИАН новую редакцию </w:t>
      </w:r>
      <w:r w:rsidRPr="00A136B0">
        <w:rPr>
          <w:rFonts w:ascii="Times New Roman" w:hAnsi="Times New Roman" w:cs="Times New Roman"/>
          <w:sz w:val="24"/>
          <w:szCs w:val="24"/>
        </w:rPr>
        <w:t>Положения об оплате труда работников ФИАН.</w:t>
      </w:r>
    </w:p>
    <w:p w:rsidR="00422915" w:rsidRPr="00A136B0" w:rsidRDefault="00422915" w:rsidP="00422915">
      <w:pPr>
        <w:spacing w:after="0" w:line="240" w:lineRule="auto"/>
        <w:jc w:val="both"/>
        <w:outlineLvl w:val="0"/>
        <w:rPr>
          <w:rFonts w:ascii="Times New Roman" w:hAnsi="Times New Roman" w:cs="Times New Roman"/>
          <w:b/>
          <w:sz w:val="24"/>
          <w:szCs w:val="24"/>
        </w:rPr>
      </w:pPr>
    </w:p>
    <w:p w:rsidR="00B253B9" w:rsidRPr="00A136B0" w:rsidRDefault="00422915" w:rsidP="00422915">
      <w:pPr>
        <w:spacing w:after="0" w:line="240" w:lineRule="auto"/>
        <w:jc w:val="both"/>
        <w:outlineLvl w:val="0"/>
        <w:rPr>
          <w:rFonts w:ascii="Times New Roman" w:hAnsi="Times New Roman" w:cs="Times New Roman"/>
          <w:b/>
          <w:sz w:val="24"/>
          <w:szCs w:val="24"/>
        </w:rPr>
      </w:pPr>
      <w:r w:rsidRPr="00A136B0">
        <w:rPr>
          <w:rFonts w:ascii="Times New Roman" w:hAnsi="Times New Roman" w:cs="Times New Roman"/>
          <w:b/>
          <w:sz w:val="24"/>
          <w:szCs w:val="24"/>
        </w:rPr>
        <w:t>Принято единогласно.</w:t>
      </w:r>
    </w:p>
    <w:p w:rsidR="00997598" w:rsidRPr="00A136B0" w:rsidRDefault="00997598" w:rsidP="00422915">
      <w:pPr>
        <w:spacing w:after="0" w:line="240" w:lineRule="auto"/>
        <w:jc w:val="both"/>
        <w:outlineLvl w:val="0"/>
        <w:rPr>
          <w:rFonts w:ascii="Times New Roman" w:hAnsi="Times New Roman" w:cs="Times New Roman"/>
          <w:b/>
          <w:sz w:val="24"/>
          <w:szCs w:val="24"/>
        </w:rPr>
      </w:pPr>
    </w:p>
    <w:p w:rsidR="009210C9" w:rsidRDefault="00997598" w:rsidP="00997598">
      <w:pPr>
        <w:spacing w:after="0" w:line="240" w:lineRule="auto"/>
        <w:jc w:val="both"/>
        <w:outlineLvl w:val="0"/>
        <w:rPr>
          <w:rFonts w:ascii="Times New Roman" w:hAnsi="Times New Roman" w:cs="Times New Roman"/>
          <w:sz w:val="24"/>
          <w:szCs w:val="24"/>
        </w:rPr>
      </w:pPr>
      <w:r>
        <w:rPr>
          <w:rFonts w:ascii="Times New Roman" w:hAnsi="Times New Roman" w:cs="Times New Roman"/>
          <w:b/>
          <w:sz w:val="24"/>
          <w:szCs w:val="24"/>
        </w:rPr>
        <w:t>4</w:t>
      </w:r>
      <w:r w:rsidRPr="00CD402C">
        <w:rPr>
          <w:rFonts w:ascii="Times New Roman" w:hAnsi="Times New Roman" w:cs="Times New Roman"/>
          <w:b/>
          <w:sz w:val="24"/>
          <w:szCs w:val="24"/>
        </w:rPr>
        <w:t xml:space="preserve">. Слушали </w:t>
      </w:r>
      <w:r>
        <w:rPr>
          <w:rFonts w:ascii="Times New Roman" w:hAnsi="Times New Roman" w:cs="Times New Roman"/>
          <w:b/>
          <w:sz w:val="24"/>
          <w:szCs w:val="24"/>
        </w:rPr>
        <w:t>Колобов</w:t>
      </w:r>
      <w:r w:rsidR="00DE47BD">
        <w:rPr>
          <w:rFonts w:ascii="Times New Roman" w:hAnsi="Times New Roman" w:cs="Times New Roman"/>
          <w:b/>
          <w:sz w:val="24"/>
          <w:szCs w:val="24"/>
        </w:rPr>
        <w:t>а</w:t>
      </w:r>
      <w:r>
        <w:rPr>
          <w:rFonts w:ascii="Times New Roman" w:hAnsi="Times New Roman" w:cs="Times New Roman"/>
          <w:b/>
          <w:sz w:val="24"/>
          <w:szCs w:val="24"/>
        </w:rPr>
        <w:t xml:space="preserve"> А</w:t>
      </w:r>
      <w:r w:rsidRPr="00CD402C">
        <w:rPr>
          <w:rFonts w:ascii="Times New Roman" w:hAnsi="Times New Roman" w:cs="Times New Roman"/>
          <w:b/>
          <w:sz w:val="24"/>
          <w:szCs w:val="24"/>
        </w:rPr>
        <w:t>.</w:t>
      </w:r>
      <w:r>
        <w:rPr>
          <w:rFonts w:ascii="Times New Roman" w:hAnsi="Times New Roman" w:cs="Times New Roman"/>
          <w:b/>
          <w:sz w:val="24"/>
          <w:szCs w:val="24"/>
        </w:rPr>
        <w:t>В</w:t>
      </w:r>
      <w:r w:rsidRPr="00CD402C">
        <w:rPr>
          <w:rFonts w:ascii="Times New Roman" w:hAnsi="Times New Roman" w:cs="Times New Roman"/>
          <w:b/>
          <w:sz w:val="24"/>
          <w:szCs w:val="24"/>
        </w:rPr>
        <w:t>.</w:t>
      </w:r>
      <w:r w:rsidRPr="00422915">
        <w:rPr>
          <w:rFonts w:ascii="Times New Roman" w:hAnsi="Times New Roman" w:cs="Times New Roman"/>
          <w:b/>
          <w:sz w:val="24"/>
          <w:szCs w:val="24"/>
        </w:rPr>
        <w:t xml:space="preserve"> </w:t>
      </w:r>
      <w:r w:rsidR="00D85077" w:rsidRPr="00D85077">
        <w:rPr>
          <w:rFonts w:ascii="Times New Roman" w:hAnsi="Times New Roman" w:cs="Times New Roman"/>
          <w:sz w:val="24"/>
          <w:szCs w:val="24"/>
        </w:rPr>
        <w:t xml:space="preserve">Коллеги, постараюсь ответить на основные вопросы, которые вы </w:t>
      </w:r>
      <w:r w:rsidR="00C1441E">
        <w:rPr>
          <w:rFonts w:ascii="Times New Roman" w:hAnsi="Times New Roman" w:cs="Times New Roman"/>
          <w:sz w:val="24"/>
          <w:szCs w:val="24"/>
        </w:rPr>
        <w:t>поставили</w:t>
      </w:r>
      <w:r w:rsidR="00D85077" w:rsidRPr="00D85077">
        <w:rPr>
          <w:rFonts w:ascii="Times New Roman" w:hAnsi="Times New Roman" w:cs="Times New Roman"/>
          <w:sz w:val="24"/>
          <w:szCs w:val="24"/>
        </w:rPr>
        <w:t>.</w:t>
      </w:r>
      <w:r w:rsidR="00D85077">
        <w:rPr>
          <w:rFonts w:ascii="Times New Roman" w:hAnsi="Times New Roman" w:cs="Times New Roman"/>
          <w:b/>
          <w:sz w:val="24"/>
          <w:szCs w:val="24"/>
        </w:rPr>
        <w:t xml:space="preserve"> </w:t>
      </w:r>
      <w:r w:rsidR="00455941">
        <w:rPr>
          <w:rFonts w:ascii="Times New Roman" w:hAnsi="Times New Roman" w:cs="Times New Roman"/>
          <w:sz w:val="24"/>
          <w:szCs w:val="24"/>
        </w:rPr>
        <w:t>Ситуация с</w:t>
      </w:r>
      <w:r w:rsidR="00455941" w:rsidRPr="00455941">
        <w:rPr>
          <w:rFonts w:ascii="Times New Roman" w:hAnsi="Times New Roman" w:cs="Times New Roman"/>
          <w:sz w:val="24"/>
          <w:szCs w:val="24"/>
        </w:rPr>
        <w:t xml:space="preserve"> выплатами по ПРНД в настоящее время складывается такая</w:t>
      </w:r>
      <w:r w:rsidR="00455941">
        <w:rPr>
          <w:rFonts w:ascii="Times New Roman" w:hAnsi="Times New Roman" w:cs="Times New Roman"/>
          <w:sz w:val="24"/>
          <w:szCs w:val="24"/>
        </w:rPr>
        <w:t xml:space="preserve">. Весной </w:t>
      </w:r>
      <w:r w:rsidR="00977D65">
        <w:rPr>
          <w:rFonts w:ascii="Times New Roman" w:hAnsi="Times New Roman" w:cs="Times New Roman"/>
          <w:sz w:val="24"/>
          <w:szCs w:val="24"/>
        </w:rPr>
        <w:t xml:space="preserve">в связи с неопределенностью финансовой ситуации из-за пандемии было принято </w:t>
      </w:r>
      <w:r w:rsidR="00CB7348">
        <w:rPr>
          <w:rFonts w:ascii="Times New Roman" w:hAnsi="Times New Roman" w:cs="Times New Roman"/>
          <w:sz w:val="24"/>
          <w:szCs w:val="24"/>
        </w:rPr>
        <w:t>решени</w:t>
      </w:r>
      <w:r w:rsidR="00815E4F">
        <w:rPr>
          <w:rFonts w:ascii="Times New Roman" w:hAnsi="Times New Roman" w:cs="Times New Roman"/>
          <w:sz w:val="24"/>
          <w:szCs w:val="24"/>
        </w:rPr>
        <w:t>е</w:t>
      </w:r>
      <w:r w:rsidR="00CB7348">
        <w:rPr>
          <w:rFonts w:ascii="Times New Roman" w:hAnsi="Times New Roman" w:cs="Times New Roman"/>
          <w:sz w:val="24"/>
          <w:szCs w:val="24"/>
        </w:rPr>
        <w:t xml:space="preserve"> сократить объем стимулирующих выплат по государственному заданию</w:t>
      </w:r>
      <w:r w:rsidR="00BD3926">
        <w:rPr>
          <w:rFonts w:ascii="Times New Roman" w:hAnsi="Times New Roman" w:cs="Times New Roman"/>
          <w:sz w:val="24"/>
          <w:szCs w:val="24"/>
        </w:rPr>
        <w:t>, в том числе – ПРНД,</w:t>
      </w:r>
      <w:r w:rsidR="00CB7348">
        <w:rPr>
          <w:rFonts w:ascii="Times New Roman" w:hAnsi="Times New Roman" w:cs="Times New Roman"/>
          <w:sz w:val="24"/>
          <w:szCs w:val="24"/>
        </w:rPr>
        <w:t xml:space="preserve"> </w:t>
      </w:r>
      <w:r w:rsidR="00D0546B">
        <w:rPr>
          <w:rFonts w:ascii="Times New Roman" w:hAnsi="Times New Roman" w:cs="Times New Roman"/>
          <w:sz w:val="24"/>
          <w:szCs w:val="24"/>
        </w:rPr>
        <w:t>на 30 %. В настоящее время стало ясно</w:t>
      </w:r>
      <w:r w:rsidR="00BD3926">
        <w:rPr>
          <w:rFonts w:ascii="Times New Roman" w:hAnsi="Times New Roman" w:cs="Times New Roman"/>
          <w:sz w:val="24"/>
          <w:szCs w:val="24"/>
        </w:rPr>
        <w:t>, что никаких серьезных ухудшений в части финансирования работ по государственному зада</w:t>
      </w:r>
      <w:r w:rsidR="00FB26A0">
        <w:rPr>
          <w:rFonts w:ascii="Times New Roman" w:hAnsi="Times New Roman" w:cs="Times New Roman"/>
          <w:sz w:val="24"/>
          <w:szCs w:val="24"/>
        </w:rPr>
        <w:t xml:space="preserve">нию нет, поэтому объемы выплат </w:t>
      </w:r>
      <w:r w:rsidR="00E50054">
        <w:rPr>
          <w:rFonts w:ascii="Times New Roman" w:hAnsi="Times New Roman" w:cs="Times New Roman"/>
          <w:sz w:val="24"/>
          <w:szCs w:val="24"/>
        </w:rPr>
        <w:t xml:space="preserve">по ПРНД восстанавливаются, выплаты по ПРНД в последнем квартале этого года будут </w:t>
      </w:r>
      <w:r w:rsidR="009210C9">
        <w:rPr>
          <w:rFonts w:ascii="Times New Roman" w:hAnsi="Times New Roman" w:cs="Times New Roman"/>
          <w:sz w:val="24"/>
          <w:szCs w:val="24"/>
        </w:rPr>
        <w:t>больше</w:t>
      </w:r>
      <w:r w:rsidR="00E50054">
        <w:rPr>
          <w:rFonts w:ascii="Times New Roman" w:hAnsi="Times New Roman" w:cs="Times New Roman"/>
          <w:sz w:val="24"/>
          <w:szCs w:val="24"/>
        </w:rPr>
        <w:t xml:space="preserve">, чем </w:t>
      </w:r>
      <w:r w:rsidR="009210C9">
        <w:rPr>
          <w:rFonts w:ascii="Times New Roman" w:hAnsi="Times New Roman" w:cs="Times New Roman"/>
          <w:sz w:val="24"/>
          <w:szCs w:val="24"/>
        </w:rPr>
        <w:t>был</w:t>
      </w:r>
      <w:r w:rsidR="006E487C">
        <w:rPr>
          <w:rFonts w:ascii="Times New Roman" w:hAnsi="Times New Roman" w:cs="Times New Roman"/>
          <w:sz w:val="24"/>
          <w:szCs w:val="24"/>
        </w:rPr>
        <w:t>и</w:t>
      </w:r>
      <w:r w:rsidR="009210C9">
        <w:rPr>
          <w:rFonts w:ascii="Times New Roman" w:hAnsi="Times New Roman" w:cs="Times New Roman"/>
          <w:sz w:val="24"/>
          <w:szCs w:val="24"/>
        </w:rPr>
        <w:t xml:space="preserve"> бы, если бы весь год ПРНД выплачивалось в обычном режиме. С начала будущего года предполагается </w:t>
      </w:r>
      <w:r w:rsidR="00272A6A">
        <w:rPr>
          <w:rFonts w:ascii="Times New Roman" w:hAnsi="Times New Roman" w:cs="Times New Roman"/>
          <w:sz w:val="24"/>
          <w:szCs w:val="24"/>
        </w:rPr>
        <w:t>изменени</w:t>
      </w:r>
      <w:r w:rsidR="00412F4B">
        <w:rPr>
          <w:rFonts w:ascii="Times New Roman" w:hAnsi="Times New Roman" w:cs="Times New Roman"/>
          <w:sz w:val="24"/>
          <w:szCs w:val="24"/>
        </w:rPr>
        <w:t>е</w:t>
      </w:r>
      <w:r w:rsidR="00272A6A">
        <w:rPr>
          <w:rFonts w:ascii="Times New Roman" w:hAnsi="Times New Roman" w:cs="Times New Roman"/>
          <w:sz w:val="24"/>
          <w:szCs w:val="24"/>
        </w:rPr>
        <w:t xml:space="preserve"> правил выплаты ПРНД</w:t>
      </w:r>
      <w:r w:rsidR="00272A6A" w:rsidRPr="00272A6A">
        <w:rPr>
          <w:rFonts w:ascii="Times New Roman" w:hAnsi="Times New Roman" w:cs="Times New Roman"/>
          <w:sz w:val="24"/>
          <w:szCs w:val="24"/>
        </w:rPr>
        <w:t xml:space="preserve">: </w:t>
      </w:r>
      <w:r w:rsidR="00272A6A">
        <w:rPr>
          <w:rFonts w:ascii="Times New Roman" w:hAnsi="Times New Roman" w:cs="Times New Roman"/>
          <w:sz w:val="24"/>
          <w:szCs w:val="24"/>
        </w:rPr>
        <w:t xml:space="preserve">если в настоящее время баллы начисляются за публикации в </w:t>
      </w:r>
      <w:r w:rsidR="00AF55E6">
        <w:rPr>
          <w:rFonts w:ascii="Times New Roman" w:hAnsi="Times New Roman" w:cs="Times New Roman"/>
          <w:sz w:val="24"/>
          <w:szCs w:val="24"/>
        </w:rPr>
        <w:t xml:space="preserve">индексируемых </w:t>
      </w:r>
      <w:r w:rsidR="00AF55E6">
        <w:rPr>
          <w:rFonts w:ascii="Times New Roman" w:hAnsi="Times New Roman" w:cs="Times New Roman"/>
          <w:sz w:val="24"/>
          <w:szCs w:val="24"/>
          <w:lang w:val="en-US"/>
        </w:rPr>
        <w:t>Web</w:t>
      </w:r>
      <w:r w:rsidR="00AF55E6" w:rsidRPr="00AF55E6">
        <w:rPr>
          <w:rFonts w:ascii="Times New Roman" w:hAnsi="Times New Roman" w:cs="Times New Roman"/>
          <w:sz w:val="24"/>
          <w:szCs w:val="24"/>
        </w:rPr>
        <w:t xml:space="preserve"> </w:t>
      </w:r>
      <w:r w:rsidR="00AF55E6">
        <w:rPr>
          <w:rFonts w:ascii="Times New Roman" w:hAnsi="Times New Roman" w:cs="Times New Roman"/>
          <w:sz w:val="24"/>
          <w:szCs w:val="24"/>
          <w:lang w:val="en-US"/>
        </w:rPr>
        <w:t>of</w:t>
      </w:r>
      <w:r w:rsidR="00AF55E6" w:rsidRPr="00AF55E6">
        <w:rPr>
          <w:rFonts w:ascii="Times New Roman" w:hAnsi="Times New Roman" w:cs="Times New Roman"/>
          <w:sz w:val="24"/>
          <w:szCs w:val="24"/>
        </w:rPr>
        <w:t xml:space="preserve"> </w:t>
      </w:r>
      <w:r w:rsidR="00AF55E6">
        <w:rPr>
          <w:rFonts w:ascii="Times New Roman" w:hAnsi="Times New Roman" w:cs="Times New Roman"/>
          <w:sz w:val="24"/>
          <w:szCs w:val="24"/>
          <w:lang w:val="en-US"/>
        </w:rPr>
        <w:t>Science</w:t>
      </w:r>
      <w:r w:rsidR="00AF55E6" w:rsidRPr="00AF55E6">
        <w:rPr>
          <w:rFonts w:ascii="Times New Roman" w:hAnsi="Times New Roman" w:cs="Times New Roman"/>
          <w:sz w:val="24"/>
          <w:szCs w:val="24"/>
        </w:rPr>
        <w:t xml:space="preserve"> </w:t>
      </w:r>
      <w:r w:rsidR="00272A6A">
        <w:rPr>
          <w:rFonts w:ascii="Times New Roman" w:hAnsi="Times New Roman" w:cs="Times New Roman"/>
          <w:sz w:val="24"/>
          <w:szCs w:val="24"/>
        </w:rPr>
        <w:t xml:space="preserve">журналах квартилей </w:t>
      </w:r>
      <w:r w:rsidR="00272A6A">
        <w:rPr>
          <w:rFonts w:ascii="Times New Roman" w:hAnsi="Times New Roman" w:cs="Times New Roman"/>
          <w:sz w:val="24"/>
          <w:szCs w:val="24"/>
          <w:lang w:val="en-US"/>
        </w:rPr>
        <w:t>Q</w:t>
      </w:r>
      <w:r w:rsidR="00272A6A">
        <w:rPr>
          <w:rFonts w:ascii="Times New Roman" w:hAnsi="Times New Roman" w:cs="Times New Roman"/>
          <w:sz w:val="24"/>
          <w:szCs w:val="24"/>
        </w:rPr>
        <w:t xml:space="preserve">4, </w:t>
      </w:r>
      <w:r w:rsidR="00272A6A">
        <w:rPr>
          <w:rFonts w:ascii="Times New Roman" w:hAnsi="Times New Roman" w:cs="Times New Roman"/>
          <w:sz w:val="24"/>
          <w:szCs w:val="24"/>
          <w:lang w:val="en-US"/>
        </w:rPr>
        <w:t>Q</w:t>
      </w:r>
      <w:r w:rsidR="00272A6A" w:rsidRPr="00272A6A">
        <w:rPr>
          <w:rFonts w:ascii="Times New Roman" w:hAnsi="Times New Roman" w:cs="Times New Roman"/>
          <w:sz w:val="24"/>
          <w:szCs w:val="24"/>
        </w:rPr>
        <w:t xml:space="preserve">3, </w:t>
      </w:r>
      <w:r w:rsidR="00272A6A">
        <w:rPr>
          <w:rFonts w:ascii="Times New Roman" w:hAnsi="Times New Roman" w:cs="Times New Roman"/>
          <w:sz w:val="24"/>
          <w:szCs w:val="24"/>
          <w:lang w:val="en-US"/>
        </w:rPr>
        <w:t>Q</w:t>
      </w:r>
      <w:r w:rsidR="00272A6A" w:rsidRPr="00272A6A">
        <w:rPr>
          <w:rFonts w:ascii="Times New Roman" w:hAnsi="Times New Roman" w:cs="Times New Roman"/>
          <w:sz w:val="24"/>
          <w:szCs w:val="24"/>
        </w:rPr>
        <w:t xml:space="preserve">2 </w:t>
      </w:r>
      <w:r w:rsidR="00272A6A">
        <w:rPr>
          <w:rFonts w:ascii="Times New Roman" w:hAnsi="Times New Roman" w:cs="Times New Roman"/>
          <w:sz w:val="24"/>
          <w:szCs w:val="24"/>
        </w:rPr>
        <w:t>и</w:t>
      </w:r>
      <w:r w:rsidR="00272A6A" w:rsidRPr="00272A6A">
        <w:rPr>
          <w:rFonts w:ascii="Times New Roman" w:hAnsi="Times New Roman" w:cs="Times New Roman"/>
          <w:sz w:val="24"/>
          <w:szCs w:val="24"/>
        </w:rPr>
        <w:t xml:space="preserve"> </w:t>
      </w:r>
      <w:r w:rsidR="00272A6A">
        <w:rPr>
          <w:rFonts w:ascii="Times New Roman" w:hAnsi="Times New Roman" w:cs="Times New Roman"/>
          <w:sz w:val="24"/>
          <w:szCs w:val="24"/>
          <w:lang w:val="en-US"/>
        </w:rPr>
        <w:t>Q</w:t>
      </w:r>
      <w:r w:rsidR="00272A6A" w:rsidRPr="00272A6A">
        <w:rPr>
          <w:rFonts w:ascii="Times New Roman" w:hAnsi="Times New Roman" w:cs="Times New Roman"/>
          <w:sz w:val="24"/>
          <w:szCs w:val="24"/>
        </w:rPr>
        <w:t>1</w:t>
      </w:r>
      <w:r w:rsidR="00272A6A">
        <w:rPr>
          <w:rFonts w:ascii="Times New Roman" w:hAnsi="Times New Roman" w:cs="Times New Roman"/>
          <w:sz w:val="24"/>
          <w:szCs w:val="24"/>
        </w:rPr>
        <w:t xml:space="preserve"> в отношении 1:3:9:27, то с будущего года </w:t>
      </w:r>
      <w:r w:rsidR="00C6520D">
        <w:rPr>
          <w:rFonts w:ascii="Times New Roman" w:hAnsi="Times New Roman" w:cs="Times New Roman"/>
          <w:sz w:val="24"/>
          <w:szCs w:val="24"/>
        </w:rPr>
        <w:t>они будут начисляться в пропорции 1:2:4:8</w:t>
      </w:r>
      <w:r w:rsidR="00272A6A">
        <w:rPr>
          <w:rFonts w:ascii="Times New Roman" w:hAnsi="Times New Roman" w:cs="Times New Roman"/>
          <w:sz w:val="24"/>
          <w:szCs w:val="24"/>
        </w:rPr>
        <w:t xml:space="preserve">. </w:t>
      </w:r>
      <w:r w:rsidR="00C6520D">
        <w:rPr>
          <w:rFonts w:ascii="Times New Roman" w:hAnsi="Times New Roman" w:cs="Times New Roman"/>
          <w:sz w:val="24"/>
          <w:szCs w:val="24"/>
        </w:rPr>
        <w:t xml:space="preserve">Это связано с тем, что </w:t>
      </w:r>
      <w:r w:rsidR="00272A6A" w:rsidRPr="00272A6A">
        <w:rPr>
          <w:rFonts w:ascii="Times New Roman" w:hAnsi="Times New Roman" w:cs="Times New Roman"/>
          <w:sz w:val="24"/>
          <w:szCs w:val="24"/>
        </w:rPr>
        <w:t xml:space="preserve">Минобрнауки России </w:t>
      </w:r>
      <w:r w:rsidR="00C6520D">
        <w:rPr>
          <w:rFonts w:ascii="Times New Roman" w:hAnsi="Times New Roman" w:cs="Times New Roman"/>
          <w:sz w:val="24"/>
          <w:szCs w:val="24"/>
        </w:rPr>
        <w:t xml:space="preserve">утвердило </w:t>
      </w:r>
      <w:r w:rsidR="00272A6A" w:rsidRPr="00272A6A">
        <w:rPr>
          <w:rFonts w:ascii="Times New Roman" w:hAnsi="Times New Roman" w:cs="Times New Roman"/>
          <w:sz w:val="24"/>
          <w:szCs w:val="24"/>
        </w:rPr>
        <w:t>нов</w:t>
      </w:r>
      <w:r w:rsidR="00C6520D">
        <w:rPr>
          <w:rFonts w:ascii="Times New Roman" w:hAnsi="Times New Roman" w:cs="Times New Roman"/>
          <w:sz w:val="24"/>
          <w:szCs w:val="24"/>
        </w:rPr>
        <w:t>ую</w:t>
      </w:r>
      <w:r w:rsidR="00272A6A" w:rsidRPr="00272A6A">
        <w:rPr>
          <w:rFonts w:ascii="Times New Roman" w:hAnsi="Times New Roman" w:cs="Times New Roman"/>
          <w:sz w:val="24"/>
          <w:szCs w:val="24"/>
        </w:rPr>
        <w:t xml:space="preserve"> верси</w:t>
      </w:r>
      <w:r w:rsidR="00C6520D">
        <w:rPr>
          <w:rFonts w:ascii="Times New Roman" w:hAnsi="Times New Roman" w:cs="Times New Roman"/>
          <w:sz w:val="24"/>
          <w:szCs w:val="24"/>
        </w:rPr>
        <w:t>ю</w:t>
      </w:r>
      <w:r w:rsidR="00272A6A" w:rsidRPr="00272A6A">
        <w:rPr>
          <w:rFonts w:ascii="Times New Roman" w:hAnsi="Times New Roman" w:cs="Times New Roman"/>
          <w:sz w:val="24"/>
          <w:szCs w:val="24"/>
        </w:rPr>
        <w:t xml:space="preserve"> Методики расчета качественного показателя государственного задания «Комплексный балл публикационной результативности»</w:t>
      </w:r>
      <w:r w:rsidR="00C6520D">
        <w:rPr>
          <w:rFonts w:ascii="Times New Roman" w:hAnsi="Times New Roman" w:cs="Times New Roman"/>
          <w:sz w:val="24"/>
          <w:szCs w:val="24"/>
        </w:rPr>
        <w:t xml:space="preserve">, согласно которой происходит оценка результативности работы институтов. </w:t>
      </w:r>
      <w:r w:rsidR="009210C9">
        <w:rPr>
          <w:rFonts w:ascii="Times New Roman" w:hAnsi="Times New Roman" w:cs="Times New Roman"/>
          <w:sz w:val="24"/>
          <w:szCs w:val="24"/>
        </w:rPr>
        <w:t xml:space="preserve">Соответствующие предложения дирекция ФИАН представит в профком в конце года. </w:t>
      </w:r>
    </w:p>
    <w:p w:rsidR="00997598" w:rsidRPr="00422915" w:rsidRDefault="00C6520D" w:rsidP="00C6520D">
      <w:pPr>
        <w:spacing w:after="0" w:line="240" w:lineRule="auto"/>
        <w:ind w:firstLine="708"/>
        <w:jc w:val="both"/>
        <w:outlineLvl w:val="0"/>
        <w:rPr>
          <w:rFonts w:ascii="Times New Roman" w:hAnsi="Times New Roman" w:cs="Times New Roman"/>
          <w:sz w:val="24"/>
          <w:szCs w:val="24"/>
        </w:rPr>
      </w:pPr>
      <w:r>
        <w:rPr>
          <w:rFonts w:ascii="Times New Roman" w:hAnsi="Times New Roman" w:cs="Times New Roman"/>
          <w:sz w:val="24"/>
          <w:szCs w:val="24"/>
        </w:rPr>
        <w:t>Есть ли возможност</w:t>
      </w:r>
      <w:r w:rsidR="007F1563">
        <w:rPr>
          <w:rFonts w:ascii="Times New Roman" w:hAnsi="Times New Roman" w:cs="Times New Roman"/>
          <w:sz w:val="24"/>
          <w:szCs w:val="24"/>
        </w:rPr>
        <w:t>и</w:t>
      </w:r>
      <w:r>
        <w:rPr>
          <w:rFonts w:ascii="Times New Roman" w:hAnsi="Times New Roman" w:cs="Times New Roman"/>
          <w:sz w:val="24"/>
          <w:szCs w:val="24"/>
        </w:rPr>
        <w:t xml:space="preserve"> </w:t>
      </w:r>
      <w:r w:rsidR="00BF6EEB">
        <w:rPr>
          <w:rFonts w:ascii="Times New Roman" w:hAnsi="Times New Roman" w:cs="Times New Roman"/>
          <w:sz w:val="24"/>
          <w:szCs w:val="24"/>
        </w:rPr>
        <w:t>увеличения оплаты труда инже</w:t>
      </w:r>
      <w:r w:rsidR="007F1563">
        <w:rPr>
          <w:rFonts w:ascii="Times New Roman" w:hAnsi="Times New Roman" w:cs="Times New Roman"/>
          <w:sz w:val="24"/>
          <w:szCs w:val="24"/>
        </w:rPr>
        <w:t>н</w:t>
      </w:r>
      <w:r w:rsidR="00BF6EEB">
        <w:rPr>
          <w:rFonts w:ascii="Times New Roman" w:hAnsi="Times New Roman" w:cs="Times New Roman"/>
          <w:sz w:val="24"/>
          <w:szCs w:val="24"/>
        </w:rPr>
        <w:t>ерно</w:t>
      </w:r>
      <w:r w:rsidR="00A03AB4">
        <w:rPr>
          <w:rFonts w:ascii="Times New Roman" w:hAnsi="Times New Roman" w:cs="Times New Roman"/>
          <w:sz w:val="24"/>
          <w:szCs w:val="24"/>
        </w:rPr>
        <w:t>-техническо</w:t>
      </w:r>
      <w:r w:rsidR="002E7BDF">
        <w:rPr>
          <w:rFonts w:ascii="Times New Roman" w:hAnsi="Times New Roman" w:cs="Times New Roman"/>
          <w:sz w:val="24"/>
          <w:szCs w:val="24"/>
        </w:rPr>
        <w:t>го и вспомогательного персонала</w:t>
      </w:r>
      <w:r w:rsidR="002E7BDF" w:rsidRPr="002E7BDF">
        <w:rPr>
          <w:rFonts w:ascii="Times New Roman" w:hAnsi="Times New Roman" w:cs="Times New Roman"/>
          <w:sz w:val="24"/>
          <w:szCs w:val="24"/>
        </w:rPr>
        <w:t>?</w:t>
      </w:r>
      <w:r w:rsidR="002E7BDF">
        <w:rPr>
          <w:rFonts w:ascii="Times New Roman" w:hAnsi="Times New Roman" w:cs="Times New Roman"/>
          <w:sz w:val="24"/>
          <w:szCs w:val="24"/>
        </w:rPr>
        <w:t xml:space="preserve"> Ситуация тут сложная</w:t>
      </w:r>
      <w:r w:rsidR="00314565" w:rsidRPr="00314565">
        <w:rPr>
          <w:rFonts w:ascii="Times New Roman" w:hAnsi="Times New Roman" w:cs="Times New Roman"/>
          <w:sz w:val="24"/>
          <w:szCs w:val="24"/>
        </w:rPr>
        <w:t>:</w:t>
      </w:r>
      <w:r>
        <w:rPr>
          <w:rFonts w:ascii="Times New Roman" w:hAnsi="Times New Roman" w:cs="Times New Roman"/>
          <w:sz w:val="24"/>
          <w:szCs w:val="24"/>
        </w:rPr>
        <w:t xml:space="preserve"> </w:t>
      </w:r>
      <w:r w:rsidR="00314565">
        <w:rPr>
          <w:rFonts w:ascii="Times New Roman" w:hAnsi="Times New Roman" w:cs="Times New Roman"/>
          <w:sz w:val="24"/>
          <w:szCs w:val="24"/>
        </w:rPr>
        <w:t>о</w:t>
      </w:r>
      <w:r w:rsidR="00E513B0" w:rsidRPr="00E513B0">
        <w:rPr>
          <w:rFonts w:ascii="Times New Roman" w:hAnsi="Times New Roman" w:cs="Times New Roman"/>
          <w:sz w:val="24"/>
          <w:szCs w:val="24"/>
        </w:rPr>
        <w:t xml:space="preserve">бъем финансирования </w:t>
      </w:r>
      <w:r w:rsidR="001D3390">
        <w:rPr>
          <w:rFonts w:ascii="Times New Roman" w:hAnsi="Times New Roman" w:cs="Times New Roman"/>
          <w:sz w:val="24"/>
          <w:szCs w:val="24"/>
        </w:rPr>
        <w:t xml:space="preserve">работ по </w:t>
      </w:r>
      <w:r w:rsidR="00E513B0" w:rsidRPr="00E513B0">
        <w:rPr>
          <w:rFonts w:ascii="Times New Roman" w:hAnsi="Times New Roman" w:cs="Times New Roman"/>
          <w:sz w:val="24"/>
          <w:szCs w:val="24"/>
        </w:rPr>
        <w:t>государственно</w:t>
      </w:r>
      <w:r w:rsidR="001D3390">
        <w:rPr>
          <w:rFonts w:ascii="Times New Roman" w:hAnsi="Times New Roman" w:cs="Times New Roman"/>
          <w:sz w:val="24"/>
          <w:szCs w:val="24"/>
        </w:rPr>
        <w:t>му</w:t>
      </w:r>
      <w:r w:rsidR="001D3390">
        <w:rPr>
          <w:rFonts w:ascii="Times New Roman" w:hAnsi="Times New Roman" w:cs="Times New Roman"/>
          <w:b/>
          <w:sz w:val="24"/>
          <w:szCs w:val="24"/>
        </w:rPr>
        <w:t xml:space="preserve"> </w:t>
      </w:r>
      <w:r w:rsidR="001D3390">
        <w:rPr>
          <w:rFonts w:ascii="Times New Roman" w:hAnsi="Times New Roman" w:cs="Times New Roman"/>
          <w:sz w:val="24"/>
          <w:szCs w:val="24"/>
        </w:rPr>
        <w:t>заданию</w:t>
      </w:r>
      <w:r w:rsidR="00455941" w:rsidRPr="00455941">
        <w:rPr>
          <w:rFonts w:ascii="Times New Roman" w:hAnsi="Times New Roman" w:cs="Times New Roman"/>
          <w:sz w:val="24"/>
          <w:szCs w:val="24"/>
        </w:rPr>
        <w:t xml:space="preserve"> в </w:t>
      </w:r>
      <w:r w:rsidR="00455941">
        <w:rPr>
          <w:rFonts w:ascii="Times New Roman" w:hAnsi="Times New Roman" w:cs="Times New Roman"/>
          <w:sz w:val="24"/>
          <w:szCs w:val="24"/>
        </w:rPr>
        <w:t>И</w:t>
      </w:r>
      <w:r w:rsidR="00455941" w:rsidRPr="00455941">
        <w:rPr>
          <w:rFonts w:ascii="Times New Roman" w:hAnsi="Times New Roman" w:cs="Times New Roman"/>
          <w:sz w:val="24"/>
          <w:szCs w:val="24"/>
        </w:rPr>
        <w:t>нституте</w:t>
      </w:r>
      <w:r w:rsidR="001D3390">
        <w:rPr>
          <w:rFonts w:ascii="Times New Roman" w:hAnsi="Times New Roman" w:cs="Times New Roman"/>
          <w:sz w:val="24"/>
          <w:szCs w:val="24"/>
        </w:rPr>
        <w:t xml:space="preserve">, по предварительным данным, </w:t>
      </w:r>
      <w:r w:rsidR="00420483">
        <w:rPr>
          <w:rFonts w:ascii="Times New Roman" w:hAnsi="Times New Roman" w:cs="Times New Roman"/>
          <w:sz w:val="24"/>
          <w:szCs w:val="24"/>
        </w:rPr>
        <w:t xml:space="preserve">в следующем году останется на </w:t>
      </w:r>
      <w:r w:rsidR="00420483" w:rsidRPr="009D4809">
        <w:rPr>
          <w:rFonts w:ascii="Times New Roman" w:hAnsi="Times New Roman" w:cs="Times New Roman"/>
          <w:sz w:val="24"/>
          <w:szCs w:val="24"/>
        </w:rPr>
        <w:t>нынешнем уровне</w:t>
      </w:r>
      <w:r w:rsidR="0077636F" w:rsidRPr="009D4809">
        <w:rPr>
          <w:rFonts w:ascii="Times New Roman" w:hAnsi="Times New Roman" w:cs="Times New Roman"/>
          <w:sz w:val="24"/>
          <w:szCs w:val="24"/>
        </w:rPr>
        <w:t xml:space="preserve">. </w:t>
      </w:r>
      <w:r w:rsidR="00E5469F">
        <w:rPr>
          <w:rFonts w:ascii="Times New Roman" w:hAnsi="Times New Roman" w:cs="Times New Roman"/>
          <w:sz w:val="24"/>
          <w:szCs w:val="24"/>
        </w:rPr>
        <w:t>О</w:t>
      </w:r>
      <w:r w:rsidR="009D4809">
        <w:rPr>
          <w:rFonts w:ascii="Times New Roman" w:hAnsi="Times New Roman" w:cs="Times New Roman"/>
          <w:sz w:val="24"/>
          <w:szCs w:val="24"/>
        </w:rPr>
        <w:t xml:space="preserve">бъем </w:t>
      </w:r>
      <w:r w:rsidR="00E5469F">
        <w:rPr>
          <w:rFonts w:ascii="Times New Roman" w:hAnsi="Times New Roman" w:cs="Times New Roman"/>
          <w:sz w:val="24"/>
          <w:szCs w:val="24"/>
        </w:rPr>
        <w:t xml:space="preserve">же </w:t>
      </w:r>
      <w:r w:rsidR="009D4809">
        <w:rPr>
          <w:rFonts w:ascii="Times New Roman" w:hAnsi="Times New Roman" w:cs="Times New Roman"/>
          <w:sz w:val="24"/>
          <w:szCs w:val="24"/>
        </w:rPr>
        <w:t>выплат по должностным окладам возрастет на 3</w:t>
      </w:r>
      <w:r w:rsidR="00560E6E">
        <w:rPr>
          <w:rFonts w:ascii="Times New Roman" w:hAnsi="Times New Roman" w:cs="Times New Roman"/>
          <w:sz w:val="24"/>
          <w:szCs w:val="24"/>
        </w:rPr>
        <w:t> </w:t>
      </w:r>
      <w:r w:rsidR="009D4809">
        <w:rPr>
          <w:rFonts w:ascii="Times New Roman" w:hAnsi="Times New Roman" w:cs="Times New Roman"/>
          <w:sz w:val="24"/>
          <w:szCs w:val="24"/>
        </w:rPr>
        <w:t>%</w:t>
      </w:r>
      <w:r w:rsidR="000B0178">
        <w:rPr>
          <w:rFonts w:ascii="Times New Roman" w:hAnsi="Times New Roman" w:cs="Times New Roman"/>
          <w:sz w:val="24"/>
          <w:szCs w:val="24"/>
        </w:rPr>
        <w:t xml:space="preserve">, так что </w:t>
      </w:r>
      <w:r w:rsidR="00CD2E77">
        <w:rPr>
          <w:rFonts w:ascii="Times New Roman" w:hAnsi="Times New Roman" w:cs="Times New Roman"/>
          <w:sz w:val="24"/>
          <w:szCs w:val="24"/>
        </w:rPr>
        <w:t xml:space="preserve">не </w:t>
      </w:r>
      <w:r w:rsidR="00DD7DFC">
        <w:rPr>
          <w:rFonts w:ascii="Times New Roman" w:hAnsi="Times New Roman" w:cs="Times New Roman"/>
          <w:sz w:val="24"/>
          <w:szCs w:val="24"/>
        </w:rPr>
        <w:t xml:space="preserve">ясно, где можно найти </w:t>
      </w:r>
      <w:r w:rsidR="00CD2E77">
        <w:rPr>
          <w:rFonts w:ascii="Times New Roman" w:hAnsi="Times New Roman" w:cs="Times New Roman"/>
          <w:sz w:val="24"/>
          <w:szCs w:val="24"/>
        </w:rPr>
        <w:t>резерв</w:t>
      </w:r>
      <w:r w:rsidR="00DD7DFC">
        <w:rPr>
          <w:rFonts w:ascii="Times New Roman" w:hAnsi="Times New Roman" w:cs="Times New Roman"/>
          <w:sz w:val="24"/>
          <w:szCs w:val="24"/>
        </w:rPr>
        <w:t>ы</w:t>
      </w:r>
      <w:r w:rsidR="00CD2E77">
        <w:rPr>
          <w:rFonts w:ascii="Times New Roman" w:hAnsi="Times New Roman" w:cs="Times New Roman"/>
          <w:sz w:val="24"/>
          <w:szCs w:val="24"/>
        </w:rPr>
        <w:t>, за счет которых можно было бы увеличивать</w:t>
      </w:r>
      <w:r w:rsidR="00E43C0C">
        <w:rPr>
          <w:rFonts w:ascii="Times New Roman" w:hAnsi="Times New Roman" w:cs="Times New Roman"/>
          <w:sz w:val="24"/>
          <w:szCs w:val="24"/>
        </w:rPr>
        <w:t xml:space="preserve"> оплату труда работников ФИАН, не я</w:t>
      </w:r>
      <w:r w:rsidR="006A4F7E">
        <w:rPr>
          <w:rFonts w:ascii="Times New Roman" w:hAnsi="Times New Roman" w:cs="Times New Roman"/>
          <w:sz w:val="24"/>
          <w:szCs w:val="24"/>
        </w:rPr>
        <w:t xml:space="preserve">вляющихся научными сотрудниками, если не сокращать их численность. </w:t>
      </w:r>
      <w:r w:rsidR="00A459EC">
        <w:rPr>
          <w:rFonts w:ascii="Times New Roman" w:hAnsi="Times New Roman" w:cs="Times New Roman"/>
          <w:sz w:val="24"/>
          <w:szCs w:val="24"/>
        </w:rPr>
        <w:t xml:space="preserve">При этом </w:t>
      </w:r>
      <w:r w:rsidR="0089111E">
        <w:rPr>
          <w:rFonts w:ascii="Times New Roman" w:hAnsi="Times New Roman" w:cs="Times New Roman"/>
          <w:sz w:val="24"/>
          <w:szCs w:val="24"/>
        </w:rPr>
        <w:t xml:space="preserve">если для научных сотрудников есть критерии оценки результативности при выплате стимулирующих надбавок – ПРНД, то для инженерно-технического персонала </w:t>
      </w:r>
      <w:r w:rsidR="002F25BF">
        <w:rPr>
          <w:rFonts w:ascii="Times New Roman" w:hAnsi="Times New Roman" w:cs="Times New Roman"/>
          <w:sz w:val="24"/>
          <w:szCs w:val="24"/>
        </w:rPr>
        <w:t>таких критериев нет</w:t>
      </w:r>
      <w:r w:rsidR="00467E18">
        <w:rPr>
          <w:rFonts w:ascii="Times New Roman" w:hAnsi="Times New Roman" w:cs="Times New Roman"/>
          <w:sz w:val="24"/>
          <w:szCs w:val="24"/>
        </w:rPr>
        <w:t>, а работают такие сотрудники с очень разной интенсивностью и эффективностью</w:t>
      </w:r>
      <w:r w:rsidR="002F25BF">
        <w:rPr>
          <w:rFonts w:ascii="Times New Roman" w:hAnsi="Times New Roman" w:cs="Times New Roman"/>
          <w:sz w:val="24"/>
          <w:szCs w:val="24"/>
        </w:rPr>
        <w:t xml:space="preserve">. Дирекция считает, что </w:t>
      </w:r>
      <w:r w:rsidR="009A1049">
        <w:rPr>
          <w:rFonts w:ascii="Times New Roman" w:hAnsi="Times New Roman" w:cs="Times New Roman"/>
          <w:sz w:val="24"/>
          <w:szCs w:val="24"/>
        </w:rPr>
        <w:t xml:space="preserve">прежде чем ставить вопрос </w:t>
      </w:r>
      <w:r w:rsidR="0018798E">
        <w:rPr>
          <w:rFonts w:ascii="Times New Roman" w:hAnsi="Times New Roman" w:cs="Times New Roman"/>
          <w:sz w:val="24"/>
          <w:szCs w:val="24"/>
        </w:rPr>
        <w:t>о повышении оплаты инжене</w:t>
      </w:r>
      <w:r w:rsidR="002560F2">
        <w:rPr>
          <w:rFonts w:ascii="Times New Roman" w:hAnsi="Times New Roman" w:cs="Times New Roman"/>
          <w:sz w:val="24"/>
          <w:szCs w:val="24"/>
        </w:rPr>
        <w:t>р</w:t>
      </w:r>
      <w:r w:rsidR="0018798E">
        <w:rPr>
          <w:rFonts w:ascii="Times New Roman" w:hAnsi="Times New Roman" w:cs="Times New Roman"/>
          <w:sz w:val="24"/>
          <w:szCs w:val="24"/>
        </w:rPr>
        <w:t>но-технического персонала,</w:t>
      </w:r>
      <w:r w:rsidR="009A1049">
        <w:rPr>
          <w:rFonts w:ascii="Times New Roman" w:hAnsi="Times New Roman" w:cs="Times New Roman"/>
          <w:sz w:val="24"/>
          <w:szCs w:val="24"/>
        </w:rPr>
        <w:t xml:space="preserve"> необходимо разобраться с тем, </w:t>
      </w:r>
      <w:r w:rsidR="00423852">
        <w:rPr>
          <w:rFonts w:ascii="Times New Roman" w:hAnsi="Times New Roman" w:cs="Times New Roman"/>
          <w:sz w:val="24"/>
          <w:szCs w:val="24"/>
        </w:rPr>
        <w:t xml:space="preserve">кто и </w:t>
      </w:r>
      <w:r w:rsidR="009A1049">
        <w:rPr>
          <w:rFonts w:ascii="Times New Roman" w:hAnsi="Times New Roman" w:cs="Times New Roman"/>
          <w:sz w:val="24"/>
          <w:szCs w:val="24"/>
        </w:rPr>
        <w:t xml:space="preserve">насколько результативно </w:t>
      </w:r>
      <w:r w:rsidR="00467E18">
        <w:rPr>
          <w:rFonts w:ascii="Times New Roman" w:hAnsi="Times New Roman" w:cs="Times New Roman"/>
          <w:sz w:val="24"/>
          <w:szCs w:val="24"/>
        </w:rPr>
        <w:t xml:space="preserve">работает. Подход к решению вопроса о том, как выделить активно работающих инженеров и техников, намечен, надеюсь, в будущем году удастся разобраться с </w:t>
      </w:r>
      <w:r w:rsidR="00560E6E">
        <w:rPr>
          <w:rFonts w:ascii="Times New Roman" w:hAnsi="Times New Roman" w:cs="Times New Roman"/>
          <w:sz w:val="24"/>
          <w:szCs w:val="24"/>
        </w:rPr>
        <w:t>этим</w:t>
      </w:r>
      <w:r w:rsidR="00467E18">
        <w:rPr>
          <w:rFonts w:ascii="Times New Roman" w:hAnsi="Times New Roman" w:cs="Times New Roman"/>
          <w:sz w:val="24"/>
          <w:szCs w:val="24"/>
        </w:rPr>
        <w:t xml:space="preserve"> и </w:t>
      </w:r>
      <w:r w:rsidR="00560E6E">
        <w:rPr>
          <w:rFonts w:ascii="Times New Roman" w:hAnsi="Times New Roman" w:cs="Times New Roman"/>
          <w:sz w:val="24"/>
          <w:szCs w:val="24"/>
        </w:rPr>
        <w:t xml:space="preserve">тогда </w:t>
      </w:r>
      <w:r w:rsidR="00467E18">
        <w:rPr>
          <w:rFonts w:ascii="Times New Roman" w:hAnsi="Times New Roman" w:cs="Times New Roman"/>
          <w:sz w:val="24"/>
          <w:szCs w:val="24"/>
        </w:rPr>
        <w:t>можно будет повысить оплату труда тех инженеров, которые активно работают.</w:t>
      </w:r>
    </w:p>
    <w:p w:rsidR="00997598" w:rsidRPr="00422915" w:rsidRDefault="00997598" w:rsidP="00997598">
      <w:pPr>
        <w:spacing w:after="0" w:line="240" w:lineRule="auto"/>
        <w:jc w:val="both"/>
        <w:outlineLvl w:val="0"/>
        <w:rPr>
          <w:rFonts w:ascii="Times New Roman" w:hAnsi="Times New Roman" w:cs="Times New Roman"/>
          <w:sz w:val="24"/>
          <w:szCs w:val="24"/>
        </w:rPr>
      </w:pPr>
    </w:p>
    <w:p w:rsidR="00997598" w:rsidRPr="00A136B0" w:rsidRDefault="00467E18" w:rsidP="009A7C1D">
      <w:pPr>
        <w:spacing w:after="0" w:line="240" w:lineRule="auto"/>
        <w:jc w:val="both"/>
        <w:outlineLvl w:val="0"/>
        <w:rPr>
          <w:rFonts w:ascii="Times New Roman" w:hAnsi="Times New Roman" w:cs="Times New Roman"/>
          <w:b/>
          <w:sz w:val="24"/>
          <w:szCs w:val="24"/>
        </w:rPr>
      </w:pPr>
      <w:r w:rsidRPr="00467E18">
        <w:rPr>
          <w:rFonts w:ascii="Times New Roman" w:hAnsi="Times New Roman" w:cs="Times New Roman"/>
          <w:sz w:val="24"/>
          <w:szCs w:val="24"/>
        </w:rPr>
        <w:t xml:space="preserve">В обсуждении приняли участие Н.А. Ионина, Ю.М. </w:t>
      </w:r>
      <w:proofErr w:type="spellStart"/>
      <w:r w:rsidRPr="00467E18">
        <w:rPr>
          <w:rFonts w:ascii="Times New Roman" w:hAnsi="Times New Roman" w:cs="Times New Roman"/>
          <w:sz w:val="24"/>
          <w:szCs w:val="24"/>
        </w:rPr>
        <w:t>Климачев</w:t>
      </w:r>
      <w:proofErr w:type="spellEnd"/>
      <w:r w:rsidRPr="00467E18">
        <w:rPr>
          <w:rFonts w:ascii="Times New Roman" w:hAnsi="Times New Roman" w:cs="Times New Roman"/>
          <w:sz w:val="24"/>
          <w:szCs w:val="24"/>
        </w:rPr>
        <w:t xml:space="preserve">, </w:t>
      </w:r>
      <w:r w:rsidR="009A7C1D">
        <w:rPr>
          <w:rFonts w:ascii="Times New Roman" w:hAnsi="Times New Roman" w:cs="Times New Roman"/>
          <w:sz w:val="24"/>
          <w:szCs w:val="24"/>
        </w:rPr>
        <w:t xml:space="preserve">А.В. Колобов, </w:t>
      </w:r>
      <w:r w:rsidR="00E4435C">
        <w:rPr>
          <w:rFonts w:ascii="Times New Roman" w:hAnsi="Times New Roman" w:cs="Times New Roman"/>
          <w:sz w:val="24"/>
          <w:szCs w:val="24"/>
        </w:rPr>
        <w:t>Е.Е. </w:t>
      </w:r>
      <w:r w:rsidRPr="00467E18">
        <w:rPr>
          <w:rFonts w:ascii="Times New Roman" w:hAnsi="Times New Roman" w:cs="Times New Roman"/>
          <w:sz w:val="24"/>
          <w:szCs w:val="24"/>
        </w:rPr>
        <w:t xml:space="preserve">Онищенко, С.А. Савинов, И.А. </w:t>
      </w:r>
      <w:proofErr w:type="spellStart"/>
      <w:r w:rsidRPr="00467E18">
        <w:rPr>
          <w:rFonts w:ascii="Times New Roman" w:hAnsi="Times New Roman" w:cs="Times New Roman"/>
          <w:sz w:val="24"/>
          <w:szCs w:val="24"/>
        </w:rPr>
        <w:t>Субаев</w:t>
      </w:r>
      <w:proofErr w:type="spellEnd"/>
      <w:r w:rsidRPr="00467E18">
        <w:rPr>
          <w:rFonts w:ascii="Times New Roman" w:hAnsi="Times New Roman" w:cs="Times New Roman"/>
          <w:sz w:val="24"/>
          <w:szCs w:val="24"/>
        </w:rPr>
        <w:t xml:space="preserve">, Н.П. Топчиев. </w:t>
      </w:r>
    </w:p>
    <w:p w:rsidR="00997598" w:rsidRPr="00A136B0" w:rsidRDefault="00997598" w:rsidP="00997598">
      <w:pPr>
        <w:spacing w:after="0" w:line="240" w:lineRule="auto"/>
        <w:jc w:val="both"/>
        <w:outlineLvl w:val="0"/>
        <w:rPr>
          <w:rFonts w:ascii="Times New Roman" w:hAnsi="Times New Roman" w:cs="Times New Roman"/>
          <w:b/>
          <w:sz w:val="24"/>
          <w:szCs w:val="24"/>
        </w:rPr>
      </w:pPr>
    </w:p>
    <w:p w:rsidR="00997598" w:rsidRPr="009A7C1D" w:rsidRDefault="000B0178" w:rsidP="00997598">
      <w:pPr>
        <w:spacing w:after="0" w:line="240" w:lineRule="auto"/>
        <w:jc w:val="both"/>
        <w:outlineLvl w:val="0"/>
        <w:rPr>
          <w:rFonts w:ascii="Times New Roman" w:hAnsi="Times New Roman" w:cs="Times New Roman"/>
          <w:b/>
          <w:sz w:val="24"/>
          <w:szCs w:val="24"/>
        </w:rPr>
      </w:pPr>
      <w:r w:rsidRPr="00A136B0">
        <w:rPr>
          <w:rFonts w:ascii="Times New Roman" w:hAnsi="Times New Roman" w:cs="Times New Roman"/>
          <w:b/>
          <w:sz w:val="24"/>
          <w:szCs w:val="24"/>
        </w:rPr>
        <w:t>Принято к с</w:t>
      </w:r>
      <w:r w:rsidRPr="009A7C1D">
        <w:rPr>
          <w:rFonts w:ascii="Times New Roman" w:hAnsi="Times New Roman" w:cs="Times New Roman"/>
          <w:b/>
          <w:sz w:val="24"/>
          <w:szCs w:val="24"/>
        </w:rPr>
        <w:t>ведению</w:t>
      </w:r>
    </w:p>
    <w:p w:rsidR="00835808" w:rsidRPr="002C3D9E" w:rsidRDefault="00835808" w:rsidP="0010467A">
      <w:pPr>
        <w:spacing w:after="0" w:line="240" w:lineRule="auto"/>
        <w:jc w:val="both"/>
        <w:outlineLvl w:val="0"/>
        <w:rPr>
          <w:rFonts w:ascii="Times New Roman" w:hAnsi="Times New Roman" w:cs="Times New Roman"/>
          <w:sz w:val="24"/>
          <w:szCs w:val="24"/>
        </w:rPr>
      </w:pPr>
    </w:p>
    <w:p w:rsidR="0010467A" w:rsidRDefault="00997598" w:rsidP="0010467A">
      <w:pPr>
        <w:spacing w:after="0" w:line="240" w:lineRule="auto"/>
        <w:jc w:val="both"/>
        <w:outlineLvl w:val="0"/>
        <w:rPr>
          <w:rFonts w:ascii="Times New Roman" w:hAnsi="Times New Roman" w:cs="Times New Roman"/>
          <w:sz w:val="24"/>
          <w:szCs w:val="24"/>
        </w:rPr>
      </w:pPr>
      <w:r>
        <w:rPr>
          <w:rFonts w:ascii="Times New Roman" w:hAnsi="Times New Roman" w:cs="Times New Roman"/>
          <w:b/>
          <w:sz w:val="24"/>
          <w:szCs w:val="24"/>
        </w:rPr>
        <w:t>5</w:t>
      </w:r>
      <w:r w:rsidR="0010467A" w:rsidRPr="00CD402C">
        <w:rPr>
          <w:rFonts w:ascii="Times New Roman" w:hAnsi="Times New Roman" w:cs="Times New Roman"/>
          <w:b/>
          <w:sz w:val="24"/>
          <w:szCs w:val="24"/>
        </w:rPr>
        <w:t xml:space="preserve">. Слушали </w:t>
      </w:r>
      <w:r w:rsidR="0010467A">
        <w:rPr>
          <w:rFonts w:ascii="Times New Roman" w:hAnsi="Times New Roman" w:cs="Times New Roman"/>
          <w:b/>
          <w:sz w:val="24"/>
          <w:szCs w:val="24"/>
        </w:rPr>
        <w:t>Онищенко Е</w:t>
      </w:r>
      <w:r w:rsidR="0010467A" w:rsidRPr="00CD402C">
        <w:rPr>
          <w:rFonts w:ascii="Times New Roman" w:hAnsi="Times New Roman" w:cs="Times New Roman"/>
          <w:b/>
          <w:sz w:val="24"/>
          <w:szCs w:val="24"/>
        </w:rPr>
        <w:t>.</w:t>
      </w:r>
      <w:r w:rsidR="0010467A">
        <w:rPr>
          <w:rFonts w:ascii="Times New Roman" w:hAnsi="Times New Roman" w:cs="Times New Roman"/>
          <w:b/>
          <w:sz w:val="24"/>
          <w:szCs w:val="24"/>
        </w:rPr>
        <w:t>Е</w:t>
      </w:r>
      <w:r w:rsidR="0010467A" w:rsidRPr="00CD402C">
        <w:rPr>
          <w:rFonts w:ascii="Times New Roman" w:hAnsi="Times New Roman" w:cs="Times New Roman"/>
          <w:b/>
          <w:sz w:val="24"/>
          <w:szCs w:val="24"/>
        </w:rPr>
        <w:t>.</w:t>
      </w:r>
      <w:r w:rsidR="0010467A">
        <w:rPr>
          <w:rFonts w:ascii="Times New Roman" w:hAnsi="Times New Roman" w:cs="Times New Roman"/>
          <w:b/>
          <w:sz w:val="24"/>
          <w:szCs w:val="24"/>
        </w:rPr>
        <w:t xml:space="preserve"> </w:t>
      </w:r>
      <w:r w:rsidR="0010467A" w:rsidRPr="008A18C4">
        <w:rPr>
          <w:rFonts w:ascii="Times New Roman" w:hAnsi="Times New Roman" w:cs="Times New Roman"/>
          <w:sz w:val="24"/>
          <w:szCs w:val="24"/>
        </w:rPr>
        <w:t>На рассмотрение членов Профкома предлагаются заявлени</w:t>
      </w:r>
      <w:r w:rsidR="00E054C3">
        <w:rPr>
          <w:rFonts w:ascii="Times New Roman" w:hAnsi="Times New Roman" w:cs="Times New Roman"/>
          <w:sz w:val="24"/>
          <w:szCs w:val="24"/>
        </w:rPr>
        <w:t>я</w:t>
      </w:r>
      <w:r w:rsidR="0010467A" w:rsidRPr="008A18C4">
        <w:rPr>
          <w:rFonts w:ascii="Times New Roman" w:hAnsi="Times New Roman" w:cs="Times New Roman"/>
          <w:sz w:val="24"/>
          <w:szCs w:val="24"/>
        </w:rPr>
        <w:t xml:space="preserve"> о вступлении в профсоюзную организацию ФИАН от</w:t>
      </w:r>
      <w:r w:rsidR="0010467A" w:rsidRPr="0010467A">
        <w:rPr>
          <w:rFonts w:ascii="Times New Roman" w:hAnsi="Times New Roman" w:cs="Times New Roman"/>
          <w:sz w:val="24"/>
          <w:szCs w:val="24"/>
        </w:rPr>
        <w:t xml:space="preserve"> </w:t>
      </w:r>
      <w:r w:rsidR="0010467A">
        <w:rPr>
          <w:rFonts w:ascii="Times New Roman" w:hAnsi="Times New Roman" w:cs="Times New Roman"/>
          <w:sz w:val="24"/>
          <w:szCs w:val="24"/>
        </w:rPr>
        <w:t>следующих сотрудников</w:t>
      </w:r>
      <w:r w:rsidR="0010467A" w:rsidRPr="0010467A">
        <w:rPr>
          <w:rFonts w:ascii="Times New Roman" w:hAnsi="Times New Roman" w:cs="Times New Roman"/>
          <w:sz w:val="24"/>
          <w:szCs w:val="24"/>
        </w:rPr>
        <w:t>:</w:t>
      </w:r>
    </w:p>
    <w:p w:rsidR="00E054C3" w:rsidRDefault="00E054C3" w:rsidP="0010467A">
      <w:pPr>
        <w:spacing w:after="0" w:line="240" w:lineRule="auto"/>
        <w:jc w:val="both"/>
        <w:outlineLvl w:val="0"/>
        <w:rPr>
          <w:rFonts w:ascii="Times New Roman" w:hAnsi="Times New Roman" w:cs="Times New Roman"/>
          <w:sz w:val="24"/>
          <w:szCs w:val="24"/>
        </w:rPr>
      </w:pPr>
    </w:p>
    <w:p w:rsidR="00DB7838" w:rsidRPr="00DB7838" w:rsidRDefault="00DB7838" w:rsidP="00DB7838">
      <w:pPr>
        <w:spacing w:after="0" w:line="240" w:lineRule="auto"/>
        <w:jc w:val="both"/>
        <w:rPr>
          <w:rFonts w:ascii="Times New Roman" w:hAnsi="Times New Roman" w:cs="Times New Roman"/>
          <w:sz w:val="24"/>
          <w:szCs w:val="24"/>
        </w:rPr>
      </w:pPr>
      <w:r w:rsidRPr="00DB7838">
        <w:rPr>
          <w:rFonts w:ascii="Times New Roman" w:hAnsi="Times New Roman" w:cs="Times New Roman"/>
          <w:sz w:val="24"/>
          <w:szCs w:val="24"/>
        </w:rPr>
        <w:t xml:space="preserve">Пушкарев Дмитрий </w:t>
      </w:r>
      <w:r>
        <w:rPr>
          <w:rFonts w:ascii="Times New Roman" w:hAnsi="Times New Roman" w:cs="Times New Roman"/>
          <w:sz w:val="24"/>
          <w:szCs w:val="24"/>
        </w:rPr>
        <w:t xml:space="preserve">Владимирович </w:t>
      </w:r>
      <w:r w:rsidRPr="00DB7838">
        <w:rPr>
          <w:rFonts w:ascii="Times New Roman" w:hAnsi="Times New Roman" w:cs="Times New Roman"/>
          <w:sz w:val="24"/>
          <w:szCs w:val="24"/>
        </w:rPr>
        <w:t>(ОКРФ)</w:t>
      </w:r>
    </w:p>
    <w:p w:rsidR="00DB7838" w:rsidRPr="00DB7838" w:rsidRDefault="00DB7838" w:rsidP="00DB7838">
      <w:pPr>
        <w:spacing w:after="0" w:line="240" w:lineRule="auto"/>
        <w:jc w:val="both"/>
        <w:rPr>
          <w:rFonts w:ascii="Times New Roman" w:hAnsi="Times New Roman" w:cs="Times New Roman"/>
          <w:sz w:val="24"/>
          <w:szCs w:val="24"/>
        </w:rPr>
      </w:pPr>
      <w:r w:rsidRPr="00DB7838">
        <w:rPr>
          <w:rFonts w:ascii="Times New Roman" w:hAnsi="Times New Roman" w:cs="Times New Roman"/>
          <w:sz w:val="24"/>
          <w:szCs w:val="24"/>
        </w:rPr>
        <w:t>Богачев Сергей Александрович (ОО)</w:t>
      </w:r>
    </w:p>
    <w:p w:rsidR="00E054C3" w:rsidRDefault="00DB7838" w:rsidP="00DB7838">
      <w:pPr>
        <w:spacing w:after="0" w:line="240" w:lineRule="auto"/>
        <w:jc w:val="both"/>
        <w:rPr>
          <w:rFonts w:ascii="Times New Roman" w:hAnsi="Times New Roman" w:cs="Times New Roman"/>
          <w:sz w:val="24"/>
          <w:szCs w:val="24"/>
        </w:rPr>
      </w:pPr>
      <w:proofErr w:type="spellStart"/>
      <w:r w:rsidRPr="00DB7838">
        <w:rPr>
          <w:rFonts w:ascii="Times New Roman" w:hAnsi="Times New Roman" w:cs="Times New Roman"/>
          <w:sz w:val="24"/>
          <w:szCs w:val="24"/>
        </w:rPr>
        <w:t>Грудцын</w:t>
      </w:r>
      <w:proofErr w:type="spellEnd"/>
      <w:r w:rsidRPr="00DB7838">
        <w:rPr>
          <w:rFonts w:ascii="Times New Roman" w:hAnsi="Times New Roman" w:cs="Times New Roman"/>
          <w:sz w:val="24"/>
          <w:szCs w:val="24"/>
        </w:rPr>
        <w:t xml:space="preserve"> Яков Викторович (ОКРФ)</w:t>
      </w:r>
    </w:p>
    <w:p w:rsidR="00DB7838" w:rsidRPr="003836DA" w:rsidRDefault="00DB7838" w:rsidP="00DB7838">
      <w:pPr>
        <w:spacing w:after="0" w:line="240" w:lineRule="auto"/>
        <w:jc w:val="both"/>
        <w:rPr>
          <w:rFonts w:ascii="Times New Roman" w:hAnsi="Times New Roman" w:cs="Times New Roman"/>
          <w:sz w:val="24"/>
          <w:szCs w:val="24"/>
        </w:rPr>
      </w:pPr>
    </w:p>
    <w:p w:rsidR="00E054C3" w:rsidRDefault="00E054C3" w:rsidP="00E054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Голосовали по трем кандидатурам.</w:t>
      </w:r>
    </w:p>
    <w:p w:rsidR="00E054C3" w:rsidRPr="00221A92" w:rsidRDefault="00E054C3" w:rsidP="00E054C3">
      <w:pPr>
        <w:spacing w:after="0" w:line="240" w:lineRule="auto"/>
        <w:jc w:val="both"/>
        <w:rPr>
          <w:rFonts w:ascii="Times New Roman" w:hAnsi="Times New Roman" w:cs="Times New Roman"/>
          <w:sz w:val="24"/>
          <w:szCs w:val="24"/>
        </w:rPr>
      </w:pPr>
    </w:p>
    <w:p w:rsidR="00E054C3" w:rsidRDefault="00E054C3" w:rsidP="00E054C3">
      <w:pPr>
        <w:spacing w:after="0" w:line="240" w:lineRule="auto"/>
        <w:jc w:val="both"/>
        <w:rPr>
          <w:rFonts w:ascii="Times New Roman" w:hAnsi="Times New Roman" w:cs="Times New Roman"/>
          <w:b/>
          <w:sz w:val="24"/>
          <w:szCs w:val="24"/>
        </w:rPr>
      </w:pPr>
      <w:r w:rsidRPr="00FD383C">
        <w:rPr>
          <w:rFonts w:ascii="Times New Roman" w:hAnsi="Times New Roman" w:cs="Times New Roman"/>
          <w:b/>
          <w:sz w:val="24"/>
          <w:szCs w:val="24"/>
        </w:rPr>
        <w:t>Принято единогласно.</w:t>
      </w:r>
    </w:p>
    <w:p w:rsidR="00E054C3" w:rsidRPr="0010467A" w:rsidRDefault="00E054C3" w:rsidP="0010467A">
      <w:pPr>
        <w:spacing w:after="0" w:line="240" w:lineRule="auto"/>
        <w:jc w:val="both"/>
        <w:outlineLvl w:val="0"/>
        <w:rPr>
          <w:rFonts w:ascii="Times New Roman" w:hAnsi="Times New Roman" w:cs="Times New Roman"/>
          <w:sz w:val="24"/>
          <w:szCs w:val="24"/>
        </w:rPr>
      </w:pPr>
    </w:p>
    <w:p w:rsidR="006501F3" w:rsidRDefault="00847797" w:rsidP="0002035E">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6</w:t>
      </w:r>
      <w:r w:rsidR="00A87505" w:rsidRPr="000E653B">
        <w:rPr>
          <w:rFonts w:ascii="Times New Roman" w:hAnsi="Times New Roman" w:cs="Times New Roman"/>
          <w:b/>
          <w:sz w:val="24"/>
          <w:szCs w:val="24"/>
        </w:rPr>
        <w:t>.</w:t>
      </w:r>
      <w:r w:rsidR="00A87505" w:rsidRPr="00252EAD">
        <w:rPr>
          <w:rFonts w:ascii="Times New Roman" w:hAnsi="Times New Roman" w:cs="Times New Roman"/>
          <w:sz w:val="24"/>
          <w:szCs w:val="24"/>
        </w:rPr>
        <w:t xml:space="preserve"> </w:t>
      </w:r>
      <w:r w:rsidR="00A87505" w:rsidRPr="00E82680">
        <w:rPr>
          <w:rFonts w:ascii="Times New Roman" w:hAnsi="Times New Roman" w:cs="Times New Roman"/>
          <w:b/>
          <w:sz w:val="24"/>
          <w:szCs w:val="24"/>
        </w:rPr>
        <w:t xml:space="preserve">Слушали </w:t>
      </w:r>
      <w:r w:rsidR="0009191D">
        <w:rPr>
          <w:rFonts w:ascii="Times New Roman" w:hAnsi="Times New Roman" w:cs="Times New Roman"/>
          <w:b/>
          <w:sz w:val="24"/>
          <w:szCs w:val="24"/>
        </w:rPr>
        <w:t>О</w:t>
      </w:r>
      <w:r w:rsidR="00250184">
        <w:rPr>
          <w:rFonts w:ascii="Times New Roman" w:hAnsi="Times New Roman" w:cs="Times New Roman"/>
          <w:b/>
          <w:sz w:val="24"/>
          <w:szCs w:val="24"/>
        </w:rPr>
        <w:t>нищенко Е</w:t>
      </w:r>
      <w:r w:rsidR="00A87505" w:rsidRPr="00E82680">
        <w:rPr>
          <w:rFonts w:ascii="Times New Roman" w:hAnsi="Times New Roman" w:cs="Times New Roman"/>
          <w:b/>
          <w:sz w:val="24"/>
          <w:szCs w:val="24"/>
        </w:rPr>
        <w:t>.</w:t>
      </w:r>
      <w:r w:rsidR="00250184">
        <w:rPr>
          <w:rFonts w:ascii="Times New Roman" w:hAnsi="Times New Roman" w:cs="Times New Roman"/>
          <w:b/>
          <w:sz w:val="24"/>
          <w:szCs w:val="24"/>
        </w:rPr>
        <w:t>Е</w:t>
      </w:r>
      <w:r w:rsidR="00513188">
        <w:rPr>
          <w:rFonts w:ascii="Times New Roman" w:hAnsi="Times New Roman" w:cs="Times New Roman"/>
          <w:b/>
          <w:sz w:val="24"/>
          <w:szCs w:val="24"/>
        </w:rPr>
        <w:t>.</w:t>
      </w:r>
      <w:r w:rsidR="00A87505" w:rsidRPr="00E82680">
        <w:rPr>
          <w:rFonts w:ascii="Times New Roman" w:hAnsi="Times New Roman" w:cs="Times New Roman"/>
          <w:b/>
          <w:sz w:val="24"/>
          <w:szCs w:val="24"/>
        </w:rPr>
        <w:t xml:space="preserve"> </w:t>
      </w:r>
      <w:r w:rsidR="00114618" w:rsidRPr="00114618">
        <w:rPr>
          <w:rFonts w:ascii="Times New Roman" w:hAnsi="Times New Roman" w:cs="Times New Roman"/>
          <w:sz w:val="24"/>
          <w:szCs w:val="24"/>
        </w:rPr>
        <w:t xml:space="preserve">Нам </w:t>
      </w:r>
      <w:r w:rsidR="002124EB">
        <w:rPr>
          <w:rFonts w:ascii="Times New Roman" w:hAnsi="Times New Roman" w:cs="Times New Roman"/>
          <w:sz w:val="24"/>
          <w:szCs w:val="24"/>
        </w:rPr>
        <w:t xml:space="preserve">необходимо принять решение относительно проведения Новогодней елки. Летом ситуация с заболеваемостью </w:t>
      </w:r>
      <w:r w:rsidR="002124EB">
        <w:rPr>
          <w:rFonts w:ascii="Times New Roman" w:hAnsi="Times New Roman" w:cs="Times New Roman"/>
          <w:sz w:val="24"/>
          <w:szCs w:val="24"/>
          <w:lang w:val="en-US"/>
        </w:rPr>
        <w:t>COVID</w:t>
      </w:r>
      <w:r w:rsidR="002124EB" w:rsidRPr="002124EB">
        <w:rPr>
          <w:rFonts w:ascii="Times New Roman" w:hAnsi="Times New Roman" w:cs="Times New Roman"/>
          <w:sz w:val="24"/>
          <w:szCs w:val="24"/>
        </w:rPr>
        <w:t>-19</w:t>
      </w:r>
      <w:r w:rsidR="002124EB">
        <w:rPr>
          <w:rFonts w:ascii="Times New Roman" w:hAnsi="Times New Roman" w:cs="Times New Roman"/>
          <w:sz w:val="24"/>
          <w:szCs w:val="24"/>
        </w:rPr>
        <w:t xml:space="preserve"> заметно улучшилась, но сейчас, похоже, вновь наметился рост заболеваемости</w:t>
      </w:r>
      <w:r w:rsidR="002124EB" w:rsidRPr="002124EB">
        <w:rPr>
          <w:rFonts w:ascii="Times New Roman" w:hAnsi="Times New Roman" w:cs="Times New Roman"/>
          <w:sz w:val="24"/>
          <w:szCs w:val="24"/>
        </w:rPr>
        <w:t xml:space="preserve">: </w:t>
      </w:r>
      <w:r w:rsidR="002124EB">
        <w:rPr>
          <w:rFonts w:ascii="Times New Roman" w:hAnsi="Times New Roman" w:cs="Times New Roman"/>
          <w:sz w:val="24"/>
          <w:szCs w:val="24"/>
        </w:rPr>
        <w:t xml:space="preserve">если в начале сентября в Москве регистрировалось менее 700 заболевших за сутки, то сегодня – более тысячи. Прогнозировать </w:t>
      </w:r>
      <w:r w:rsidR="00B32238">
        <w:rPr>
          <w:rFonts w:ascii="Times New Roman" w:hAnsi="Times New Roman" w:cs="Times New Roman"/>
          <w:sz w:val="24"/>
          <w:szCs w:val="24"/>
        </w:rPr>
        <w:t>дальнейшее развитие ситуации практически невозможно</w:t>
      </w:r>
      <w:r w:rsidR="00B32238" w:rsidRPr="00B32238">
        <w:rPr>
          <w:rFonts w:ascii="Times New Roman" w:hAnsi="Times New Roman" w:cs="Times New Roman"/>
          <w:sz w:val="24"/>
          <w:szCs w:val="24"/>
        </w:rPr>
        <w:t xml:space="preserve">: </w:t>
      </w:r>
      <w:r w:rsidR="00B32238">
        <w:rPr>
          <w:rFonts w:ascii="Times New Roman" w:hAnsi="Times New Roman" w:cs="Times New Roman"/>
          <w:sz w:val="24"/>
          <w:szCs w:val="24"/>
        </w:rPr>
        <w:t>никто не может исключить</w:t>
      </w:r>
      <w:r w:rsidR="005F279B">
        <w:rPr>
          <w:rFonts w:ascii="Times New Roman" w:hAnsi="Times New Roman" w:cs="Times New Roman"/>
          <w:sz w:val="24"/>
          <w:szCs w:val="24"/>
        </w:rPr>
        <w:t>, что не будет второй волны и не будет введено жестких ограничений. Даже если таких ограничений не будет введено, но заболеваемость будет на</w:t>
      </w:r>
      <w:r w:rsidR="006501F3" w:rsidRPr="006501F3">
        <w:rPr>
          <w:rFonts w:ascii="Times New Roman" w:hAnsi="Times New Roman" w:cs="Times New Roman"/>
          <w:sz w:val="24"/>
          <w:szCs w:val="24"/>
        </w:rPr>
        <w:t xml:space="preserve"> </w:t>
      </w:r>
      <w:r w:rsidR="006501F3">
        <w:rPr>
          <w:rFonts w:ascii="Times New Roman" w:hAnsi="Times New Roman" w:cs="Times New Roman"/>
          <w:sz w:val="24"/>
          <w:szCs w:val="24"/>
        </w:rPr>
        <w:t>достаточно</w:t>
      </w:r>
      <w:r w:rsidR="005F279B">
        <w:rPr>
          <w:rFonts w:ascii="Times New Roman" w:hAnsi="Times New Roman" w:cs="Times New Roman"/>
          <w:sz w:val="24"/>
          <w:szCs w:val="24"/>
        </w:rPr>
        <w:t xml:space="preserve"> высоком уровне, вряд ли целесообразно проводить новогодний праздник. Для самих детей </w:t>
      </w:r>
      <w:r w:rsidR="005F279B">
        <w:rPr>
          <w:rFonts w:ascii="Times New Roman" w:hAnsi="Times New Roman" w:cs="Times New Roman"/>
          <w:sz w:val="24"/>
          <w:szCs w:val="24"/>
          <w:lang w:val="en-US"/>
        </w:rPr>
        <w:t>COVID</w:t>
      </w:r>
      <w:r w:rsidR="005F279B" w:rsidRPr="005F279B">
        <w:rPr>
          <w:rFonts w:ascii="Times New Roman" w:hAnsi="Times New Roman" w:cs="Times New Roman"/>
          <w:sz w:val="24"/>
          <w:szCs w:val="24"/>
        </w:rPr>
        <w:t xml:space="preserve">-19 </w:t>
      </w:r>
      <w:r w:rsidR="005F279B">
        <w:rPr>
          <w:rFonts w:ascii="Times New Roman" w:hAnsi="Times New Roman" w:cs="Times New Roman"/>
          <w:sz w:val="24"/>
          <w:szCs w:val="24"/>
        </w:rPr>
        <w:t xml:space="preserve">представляет, насколько можно судить, небольшую опасность, но для их родителей, </w:t>
      </w:r>
      <w:r w:rsidR="006501F3">
        <w:rPr>
          <w:rFonts w:ascii="Times New Roman" w:hAnsi="Times New Roman" w:cs="Times New Roman"/>
          <w:sz w:val="24"/>
          <w:szCs w:val="24"/>
        </w:rPr>
        <w:t xml:space="preserve">а особенно </w:t>
      </w:r>
      <w:r w:rsidR="005F279B">
        <w:rPr>
          <w:rFonts w:ascii="Times New Roman" w:hAnsi="Times New Roman" w:cs="Times New Roman"/>
          <w:sz w:val="24"/>
          <w:szCs w:val="24"/>
        </w:rPr>
        <w:t>бабушек и дедушек</w:t>
      </w:r>
      <w:r w:rsidR="006501F3">
        <w:rPr>
          <w:rFonts w:ascii="Times New Roman" w:hAnsi="Times New Roman" w:cs="Times New Roman"/>
          <w:sz w:val="24"/>
          <w:szCs w:val="24"/>
        </w:rPr>
        <w:t xml:space="preserve"> заболевание представляет серьезную угрозу. 150-200 детей и 150-200 взрослых в замкнутых помещениях – это идеальные условия для распространения инфекции</w:t>
      </w:r>
      <w:r w:rsidR="006501F3" w:rsidRPr="006501F3">
        <w:rPr>
          <w:rFonts w:ascii="Times New Roman" w:hAnsi="Times New Roman" w:cs="Times New Roman"/>
          <w:sz w:val="24"/>
          <w:szCs w:val="24"/>
        </w:rPr>
        <w:t xml:space="preserve">: </w:t>
      </w:r>
      <w:r w:rsidR="006501F3">
        <w:rPr>
          <w:rFonts w:ascii="Times New Roman" w:hAnsi="Times New Roman" w:cs="Times New Roman"/>
          <w:sz w:val="24"/>
          <w:szCs w:val="24"/>
        </w:rPr>
        <w:t xml:space="preserve">соблюдение социальной дистанции обеспечить невозможно в принципе, не представляю, как можно будет </w:t>
      </w:r>
      <w:r w:rsidR="0096594A">
        <w:rPr>
          <w:rFonts w:ascii="Times New Roman" w:hAnsi="Times New Roman" w:cs="Times New Roman"/>
          <w:sz w:val="24"/>
          <w:szCs w:val="24"/>
        </w:rPr>
        <w:t>добиться того</w:t>
      </w:r>
      <w:r w:rsidR="006501F3">
        <w:rPr>
          <w:rFonts w:ascii="Times New Roman" w:hAnsi="Times New Roman" w:cs="Times New Roman"/>
          <w:sz w:val="24"/>
          <w:szCs w:val="24"/>
        </w:rPr>
        <w:t>, чтобы все носили маски. Поэтому я считаю, что в нынешних условиях проводить празд</w:t>
      </w:r>
      <w:r w:rsidR="005C60E0">
        <w:rPr>
          <w:rFonts w:ascii="Times New Roman" w:hAnsi="Times New Roman" w:cs="Times New Roman"/>
          <w:sz w:val="24"/>
          <w:szCs w:val="24"/>
        </w:rPr>
        <w:t>ник Новогодней елки не следует, нужно ограничиться выдачей детских подарков.</w:t>
      </w:r>
    </w:p>
    <w:p w:rsidR="005C60E0" w:rsidRDefault="005C60E0" w:rsidP="0002035E">
      <w:pPr>
        <w:spacing w:after="0" w:line="240" w:lineRule="auto"/>
        <w:jc w:val="both"/>
        <w:rPr>
          <w:rFonts w:ascii="Times New Roman" w:hAnsi="Times New Roman" w:cs="Times New Roman"/>
          <w:sz w:val="24"/>
          <w:szCs w:val="24"/>
        </w:rPr>
      </w:pPr>
    </w:p>
    <w:p w:rsidR="005C60E0" w:rsidRPr="00AB3343" w:rsidRDefault="005C60E0" w:rsidP="005C60E0">
      <w:pPr>
        <w:tabs>
          <w:tab w:val="left" w:pos="1062"/>
        </w:tabs>
        <w:spacing w:after="0" w:line="240" w:lineRule="auto"/>
        <w:jc w:val="both"/>
        <w:rPr>
          <w:rFonts w:ascii="Times New Roman" w:hAnsi="Times New Roman" w:cs="Times New Roman"/>
          <w:b/>
          <w:sz w:val="24"/>
          <w:szCs w:val="24"/>
        </w:rPr>
      </w:pPr>
      <w:r w:rsidRPr="00BC397B">
        <w:rPr>
          <w:rFonts w:ascii="Times New Roman" w:hAnsi="Times New Roman" w:cs="Times New Roman"/>
          <w:sz w:val="24"/>
          <w:szCs w:val="24"/>
        </w:rPr>
        <w:t xml:space="preserve">В обсуждении приняли участие </w:t>
      </w:r>
      <w:r>
        <w:rPr>
          <w:rFonts w:ascii="Times New Roman" w:hAnsi="Times New Roman" w:cs="Times New Roman"/>
          <w:sz w:val="24"/>
          <w:szCs w:val="24"/>
        </w:rPr>
        <w:t>Н.А. Ионина,</w:t>
      </w:r>
      <w:r w:rsidRPr="00AB3343">
        <w:rPr>
          <w:rFonts w:ascii="Times New Roman" w:hAnsi="Times New Roman" w:cs="Times New Roman"/>
          <w:sz w:val="24"/>
          <w:szCs w:val="24"/>
        </w:rPr>
        <w:t xml:space="preserve"> </w:t>
      </w:r>
      <w:r>
        <w:rPr>
          <w:rFonts w:ascii="Times New Roman" w:hAnsi="Times New Roman" w:cs="Times New Roman"/>
          <w:sz w:val="24"/>
          <w:szCs w:val="24"/>
        </w:rPr>
        <w:t xml:space="preserve">Ю.М. </w:t>
      </w:r>
      <w:proofErr w:type="spellStart"/>
      <w:r>
        <w:rPr>
          <w:rFonts w:ascii="Times New Roman" w:hAnsi="Times New Roman" w:cs="Times New Roman"/>
          <w:sz w:val="24"/>
          <w:szCs w:val="24"/>
        </w:rPr>
        <w:t>Климачев</w:t>
      </w:r>
      <w:proofErr w:type="spellEnd"/>
      <w:r>
        <w:rPr>
          <w:rFonts w:ascii="Times New Roman" w:hAnsi="Times New Roman" w:cs="Times New Roman"/>
          <w:sz w:val="24"/>
          <w:szCs w:val="24"/>
        </w:rPr>
        <w:t xml:space="preserve">, </w:t>
      </w:r>
      <w:r w:rsidRPr="00BC397B">
        <w:rPr>
          <w:rFonts w:ascii="Times New Roman" w:hAnsi="Times New Roman" w:cs="Times New Roman"/>
          <w:sz w:val="24"/>
          <w:szCs w:val="24"/>
        </w:rPr>
        <w:t>Е.Е.</w:t>
      </w:r>
      <w:r>
        <w:rPr>
          <w:rFonts w:ascii="Times New Roman" w:hAnsi="Times New Roman" w:cs="Times New Roman"/>
          <w:sz w:val="24"/>
          <w:szCs w:val="24"/>
        </w:rPr>
        <w:t> </w:t>
      </w:r>
      <w:r w:rsidRPr="00BC397B">
        <w:rPr>
          <w:rFonts w:ascii="Times New Roman" w:hAnsi="Times New Roman" w:cs="Times New Roman"/>
          <w:sz w:val="24"/>
          <w:szCs w:val="24"/>
        </w:rPr>
        <w:t>Онищенко</w:t>
      </w:r>
      <w:r>
        <w:rPr>
          <w:rFonts w:ascii="Times New Roman" w:hAnsi="Times New Roman" w:cs="Times New Roman"/>
          <w:sz w:val="24"/>
          <w:szCs w:val="24"/>
        </w:rPr>
        <w:t xml:space="preserve">, С.А. Савинов, Г.И. Плугарь, Р.Ф. Полищук. С.А. Савинов предложил не закупать стандартные новогодние подарки, а самим закупить конфеты и упаковку и сформировать подарки, дополнив их головоломками, чтобы подарки были качественнее и интереснее. </w:t>
      </w:r>
    </w:p>
    <w:p w:rsidR="005C60E0" w:rsidRDefault="005C60E0" w:rsidP="005C60E0">
      <w:pPr>
        <w:spacing w:after="0" w:line="240" w:lineRule="auto"/>
        <w:jc w:val="both"/>
        <w:rPr>
          <w:rFonts w:ascii="Times New Roman" w:hAnsi="Times New Roman" w:cs="Times New Roman"/>
          <w:sz w:val="24"/>
          <w:szCs w:val="24"/>
        </w:rPr>
      </w:pPr>
    </w:p>
    <w:p w:rsidR="00071074" w:rsidRDefault="005C60E0" w:rsidP="00071074">
      <w:pPr>
        <w:spacing w:after="0" w:line="240" w:lineRule="auto"/>
        <w:jc w:val="both"/>
        <w:rPr>
          <w:rFonts w:ascii="Times New Roman" w:hAnsi="Times New Roman" w:cs="Times New Roman"/>
          <w:sz w:val="24"/>
          <w:szCs w:val="24"/>
        </w:rPr>
      </w:pPr>
      <w:r w:rsidRPr="0002035E">
        <w:rPr>
          <w:rFonts w:ascii="Times New Roman" w:hAnsi="Times New Roman" w:cs="Times New Roman"/>
          <w:b/>
          <w:sz w:val="24"/>
          <w:szCs w:val="24"/>
        </w:rPr>
        <w:t>Постановили:</w:t>
      </w:r>
      <w:r w:rsidRPr="00BE0D75">
        <w:rPr>
          <w:rFonts w:ascii="Times New Roman" w:hAnsi="Times New Roman" w:cs="Times New Roman"/>
          <w:sz w:val="24"/>
          <w:szCs w:val="24"/>
        </w:rPr>
        <w:t xml:space="preserve"> </w:t>
      </w:r>
    </w:p>
    <w:p w:rsidR="00C874B5" w:rsidRDefault="00071074" w:rsidP="00C874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Pr="00071074">
        <w:rPr>
          <w:rFonts w:ascii="Times New Roman" w:hAnsi="Times New Roman" w:cs="Times New Roman"/>
          <w:sz w:val="24"/>
          <w:szCs w:val="24"/>
        </w:rPr>
        <w:t>Вследствие неблагоприятной эпиде</w:t>
      </w:r>
      <w:r>
        <w:rPr>
          <w:rFonts w:ascii="Times New Roman" w:hAnsi="Times New Roman" w:cs="Times New Roman"/>
          <w:sz w:val="24"/>
          <w:szCs w:val="24"/>
        </w:rPr>
        <w:t xml:space="preserve">миологической обстановки не проводить детский </w:t>
      </w:r>
      <w:r w:rsidRPr="00071074">
        <w:rPr>
          <w:rFonts w:ascii="Times New Roman" w:hAnsi="Times New Roman" w:cs="Times New Roman"/>
          <w:sz w:val="24"/>
          <w:szCs w:val="24"/>
        </w:rPr>
        <w:t>новогодн</w:t>
      </w:r>
      <w:r>
        <w:rPr>
          <w:rFonts w:ascii="Times New Roman" w:hAnsi="Times New Roman" w:cs="Times New Roman"/>
          <w:sz w:val="24"/>
          <w:szCs w:val="24"/>
        </w:rPr>
        <w:t>ий</w:t>
      </w:r>
      <w:r w:rsidRPr="00071074">
        <w:rPr>
          <w:rFonts w:ascii="Times New Roman" w:hAnsi="Times New Roman" w:cs="Times New Roman"/>
          <w:sz w:val="24"/>
          <w:szCs w:val="24"/>
        </w:rPr>
        <w:t xml:space="preserve"> праздник</w:t>
      </w:r>
      <w:r w:rsidR="00C874B5">
        <w:rPr>
          <w:rFonts w:ascii="Times New Roman" w:hAnsi="Times New Roman" w:cs="Times New Roman"/>
          <w:sz w:val="24"/>
          <w:szCs w:val="24"/>
        </w:rPr>
        <w:t xml:space="preserve"> в декабре 2020 года. </w:t>
      </w:r>
    </w:p>
    <w:p w:rsidR="00C874B5" w:rsidRDefault="00C874B5" w:rsidP="00C874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Провести самостоятельное формирование новогодних подарочных наборов</w:t>
      </w:r>
      <w:r w:rsidR="007621F0">
        <w:rPr>
          <w:rFonts w:ascii="Times New Roman" w:hAnsi="Times New Roman" w:cs="Times New Roman"/>
          <w:sz w:val="24"/>
          <w:szCs w:val="24"/>
        </w:rPr>
        <w:t>.</w:t>
      </w:r>
      <w:r>
        <w:rPr>
          <w:rFonts w:ascii="Times New Roman" w:hAnsi="Times New Roman" w:cs="Times New Roman"/>
          <w:sz w:val="24"/>
          <w:szCs w:val="24"/>
        </w:rPr>
        <w:t xml:space="preserve"> </w:t>
      </w:r>
    </w:p>
    <w:p w:rsidR="00C874B5" w:rsidRDefault="007621F0" w:rsidP="00C874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Поручить Л.Ю. Строгановой обеспечить формирование новогодних подарочных наборов и </w:t>
      </w:r>
      <w:r w:rsidR="00F93F49">
        <w:rPr>
          <w:rFonts w:ascii="Times New Roman" w:hAnsi="Times New Roman" w:cs="Times New Roman"/>
          <w:sz w:val="24"/>
          <w:szCs w:val="24"/>
        </w:rPr>
        <w:t>украшение вестибюля Главного здания ФИАН в период новогодних праздников.</w:t>
      </w:r>
    </w:p>
    <w:p w:rsidR="005C60E0" w:rsidRDefault="005C60E0" w:rsidP="005C60E0">
      <w:pPr>
        <w:spacing w:after="0" w:line="240" w:lineRule="auto"/>
        <w:jc w:val="both"/>
        <w:rPr>
          <w:rFonts w:ascii="Times New Roman" w:hAnsi="Times New Roman" w:cs="Times New Roman"/>
          <w:sz w:val="24"/>
          <w:szCs w:val="24"/>
        </w:rPr>
      </w:pPr>
    </w:p>
    <w:p w:rsidR="005C60E0" w:rsidRPr="005B71EB" w:rsidRDefault="005C60E0" w:rsidP="005C60E0">
      <w:pPr>
        <w:tabs>
          <w:tab w:val="left" w:pos="1062"/>
        </w:tabs>
        <w:spacing w:after="0" w:line="240" w:lineRule="auto"/>
        <w:rPr>
          <w:rFonts w:ascii="Times New Roman" w:hAnsi="Times New Roman" w:cs="Times New Roman"/>
          <w:b/>
          <w:sz w:val="24"/>
          <w:szCs w:val="24"/>
        </w:rPr>
      </w:pPr>
      <w:r w:rsidRPr="005B71EB">
        <w:rPr>
          <w:rFonts w:ascii="Times New Roman" w:hAnsi="Times New Roman" w:cs="Times New Roman"/>
          <w:b/>
          <w:sz w:val="24"/>
          <w:szCs w:val="24"/>
        </w:rPr>
        <w:t>Принято единогласно.</w:t>
      </w:r>
    </w:p>
    <w:p w:rsidR="007621F0" w:rsidRDefault="007621F0" w:rsidP="0002035E">
      <w:pPr>
        <w:spacing w:after="0" w:line="240" w:lineRule="auto"/>
        <w:jc w:val="both"/>
        <w:rPr>
          <w:rFonts w:ascii="Times New Roman" w:hAnsi="Times New Roman" w:cs="Times New Roman"/>
          <w:sz w:val="24"/>
          <w:szCs w:val="24"/>
        </w:rPr>
      </w:pPr>
    </w:p>
    <w:p w:rsidR="00F1519D" w:rsidRDefault="00C62346" w:rsidP="0002035E">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7</w:t>
      </w:r>
      <w:r w:rsidR="006501F3" w:rsidRPr="000E653B">
        <w:rPr>
          <w:rFonts w:ascii="Times New Roman" w:hAnsi="Times New Roman" w:cs="Times New Roman"/>
          <w:b/>
          <w:sz w:val="24"/>
          <w:szCs w:val="24"/>
        </w:rPr>
        <w:t>.</w:t>
      </w:r>
      <w:r w:rsidR="006501F3" w:rsidRPr="00252EAD">
        <w:rPr>
          <w:rFonts w:ascii="Times New Roman" w:hAnsi="Times New Roman" w:cs="Times New Roman"/>
          <w:sz w:val="24"/>
          <w:szCs w:val="24"/>
        </w:rPr>
        <w:t xml:space="preserve"> </w:t>
      </w:r>
      <w:r w:rsidR="006501F3" w:rsidRPr="00E82680">
        <w:rPr>
          <w:rFonts w:ascii="Times New Roman" w:hAnsi="Times New Roman" w:cs="Times New Roman"/>
          <w:b/>
          <w:sz w:val="24"/>
          <w:szCs w:val="24"/>
        </w:rPr>
        <w:t xml:space="preserve">Слушали </w:t>
      </w:r>
      <w:r w:rsidR="006501F3">
        <w:rPr>
          <w:rFonts w:ascii="Times New Roman" w:hAnsi="Times New Roman" w:cs="Times New Roman"/>
          <w:b/>
          <w:sz w:val="24"/>
          <w:szCs w:val="24"/>
        </w:rPr>
        <w:t>Онищенко Е</w:t>
      </w:r>
      <w:r w:rsidR="006501F3" w:rsidRPr="00E82680">
        <w:rPr>
          <w:rFonts w:ascii="Times New Roman" w:hAnsi="Times New Roman" w:cs="Times New Roman"/>
          <w:b/>
          <w:sz w:val="24"/>
          <w:szCs w:val="24"/>
        </w:rPr>
        <w:t>.</w:t>
      </w:r>
      <w:r w:rsidR="006501F3">
        <w:rPr>
          <w:rFonts w:ascii="Times New Roman" w:hAnsi="Times New Roman" w:cs="Times New Roman"/>
          <w:b/>
          <w:sz w:val="24"/>
          <w:szCs w:val="24"/>
        </w:rPr>
        <w:t xml:space="preserve">Е. </w:t>
      </w:r>
      <w:r w:rsidR="000E0D3F">
        <w:rPr>
          <w:rFonts w:ascii="Times New Roman" w:hAnsi="Times New Roman" w:cs="Times New Roman"/>
          <w:sz w:val="24"/>
          <w:szCs w:val="24"/>
        </w:rPr>
        <w:t xml:space="preserve">Мы уже обсуждали на предыдущем </w:t>
      </w:r>
      <w:r w:rsidR="007A247A">
        <w:rPr>
          <w:rFonts w:ascii="Times New Roman" w:hAnsi="Times New Roman" w:cs="Times New Roman"/>
          <w:sz w:val="24"/>
          <w:szCs w:val="24"/>
        </w:rPr>
        <w:t>заседании проблему</w:t>
      </w:r>
      <w:r w:rsidR="00E97E7A">
        <w:rPr>
          <w:rFonts w:ascii="Times New Roman" w:hAnsi="Times New Roman" w:cs="Times New Roman"/>
          <w:sz w:val="24"/>
          <w:szCs w:val="24"/>
        </w:rPr>
        <w:t xml:space="preserve"> с реформированием научных фондов и, конкретно,</w:t>
      </w:r>
      <w:r w:rsidR="007A247A">
        <w:rPr>
          <w:rFonts w:ascii="Times New Roman" w:hAnsi="Times New Roman" w:cs="Times New Roman"/>
          <w:sz w:val="24"/>
          <w:szCs w:val="24"/>
        </w:rPr>
        <w:t xml:space="preserve"> с конкурсом «а»</w:t>
      </w:r>
      <w:r w:rsidR="007A247A" w:rsidRPr="00AA3161">
        <w:rPr>
          <w:rFonts w:ascii="Times New Roman" w:hAnsi="Times New Roman" w:cs="Times New Roman"/>
          <w:sz w:val="24"/>
          <w:szCs w:val="24"/>
        </w:rPr>
        <w:t xml:space="preserve"> </w:t>
      </w:r>
      <w:r w:rsidR="007A247A">
        <w:rPr>
          <w:rFonts w:ascii="Times New Roman" w:hAnsi="Times New Roman" w:cs="Times New Roman"/>
          <w:sz w:val="24"/>
          <w:szCs w:val="24"/>
        </w:rPr>
        <w:t xml:space="preserve">РФФИ, который не был объявлен вовремя. </w:t>
      </w:r>
      <w:r w:rsidR="00DA611B">
        <w:rPr>
          <w:rFonts w:ascii="Times New Roman" w:hAnsi="Times New Roman" w:cs="Times New Roman"/>
          <w:sz w:val="24"/>
          <w:szCs w:val="24"/>
        </w:rPr>
        <w:t>В июле</w:t>
      </w:r>
      <w:r w:rsidR="00412F4B">
        <w:rPr>
          <w:rFonts w:ascii="Times New Roman" w:hAnsi="Times New Roman" w:cs="Times New Roman"/>
          <w:sz w:val="24"/>
          <w:szCs w:val="24"/>
        </w:rPr>
        <w:t>,</w:t>
      </w:r>
      <w:r w:rsidR="000430DB">
        <w:rPr>
          <w:rFonts w:ascii="Times New Roman" w:hAnsi="Times New Roman" w:cs="Times New Roman"/>
          <w:sz w:val="24"/>
          <w:szCs w:val="24"/>
        </w:rPr>
        <w:t xml:space="preserve"> согласно решению профкома</w:t>
      </w:r>
      <w:r w:rsidR="00412F4B">
        <w:rPr>
          <w:rFonts w:ascii="Times New Roman" w:hAnsi="Times New Roman" w:cs="Times New Roman"/>
          <w:sz w:val="24"/>
          <w:szCs w:val="24"/>
        </w:rPr>
        <w:t>,</w:t>
      </w:r>
      <w:r w:rsidR="000430DB">
        <w:rPr>
          <w:rFonts w:ascii="Times New Roman" w:hAnsi="Times New Roman" w:cs="Times New Roman"/>
          <w:sz w:val="24"/>
          <w:szCs w:val="24"/>
        </w:rPr>
        <w:t xml:space="preserve"> я </w:t>
      </w:r>
      <w:r w:rsidR="00A136B0">
        <w:rPr>
          <w:rFonts w:ascii="Times New Roman" w:hAnsi="Times New Roman" w:cs="Times New Roman"/>
          <w:sz w:val="24"/>
          <w:szCs w:val="24"/>
        </w:rPr>
        <w:t xml:space="preserve">направил </w:t>
      </w:r>
      <w:r w:rsidR="00287D68">
        <w:rPr>
          <w:rFonts w:ascii="Times New Roman" w:hAnsi="Times New Roman" w:cs="Times New Roman"/>
          <w:sz w:val="24"/>
          <w:szCs w:val="24"/>
        </w:rPr>
        <w:t xml:space="preserve">президенту России </w:t>
      </w:r>
      <w:r w:rsidR="000430DB">
        <w:rPr>
          <w:rFonts w:ascii="Times New Roman" w:hAnsi="Times New Roman" w:cs="Times New Roman"/>
          <w:sz w:val="24"/>
          <w:szCs w:val="24"/>
        </w:rPr>
        <w:t xml:space="preserve">обращение нашей профсоюзной организации </w:t>
      </w:r>
      <w:r w:rsidR="00BD4ED6">
        <w:rPr>
          <w:rFonts w:ascii="Times New Roman" w:hAnsi="Times New Roman" w:cs="Times New Roman"/>
          <w:sz w:val="24"/>
          <w:szCs w:val="24"/>
        </w:rPr>
        <w:t>о важности сохранения конкурса «а»</w:t>
      </w:r>
      <w:r w:rsidR="00BD4ED6" w:rsidRPr="00AA3161">
        <w:rPr>
          <w:rFonts w:ascii="Times New Roman" w:hAnsi="Times New Roman" w:cs="Times New Roman"/>
          <w:sz w:val="24"/>
          <w:szCs w:val="24"/>
        </w:rPr>
        <w:t xml:space="preserve"> </w:t>
      </w:r>
      <w:r w:rsidR="00BD4ED6">
        <w:rPr>
          <w:rFonts w:ascii="Times New Roman" w:hAnsi="Times New Roman" w:cs="Times New Roman"/>
          <w:sz w:val="24"/>
          <w:szCs w:val="24"/>
        </w:rPr>
        <w:t>РФФИ и других массовых конкурсов</w:t>
      </w:r>
      <w:r w:rsidR="00287D68">
        <w:rPr>
          <w:rFonts w:ascii="Times New Roman" w:hAnsi="Times New Roman" w:cs="Times New Roman"/>
          <w:sz w:val="24"/>
          <w:szCs w:val="24"/>
        </w:rPr>
        <w:t xml:space="preserve">, </w:t>
      </w:r>
      <w:r w:rsidR="000430DB">
        <w:rPr>
          <w:rFonts w:ascii="Times New Roman" w:hAnsi="Times New Roman" w:cs="Times New Roman"/>
          <w:sz w:val="24"/>
          <w:szCs w:val="24"/>
        </w:rPr>
        <w:t>аналогичн</w:t>
      </w:r>
      <w:bookmarkStart w:id="0" w:name="_GoBack"/>
      <w:bookmarkEnd w:id="0"/>
      <w:r w:rsidR="000430DB">
        <w:rPr>
          <w:rFonts w:ascii="Times New Roman" w:hAnsi="Times New Roman" w:cs="Times New Roman"/>
          <w:sz w:val="24"/>
          <w:szCs w:val="24"/>
        </w:rPr>
        <w:t>ое</w:t>
      </w:r>
      <w:r w:rsidR="00287D68">
        <w:rPr>
          <w:rFonts w:ascii="Times New Roman" w:hAnsi="Times New Roman" w:cs="Times New Roman"/>
          <w:sz w:val="24"/>
          <w:szCs w:val="24"/>
        </w:rPr>
        <w:t xml:space="preserve"> обращение направил и Профсоюз работников РАН</w:t>
      </w:r>
      <w:r w:rsidR="00BD4ED6">
        <w:rPr>
          <w:rFonts w:ascii="Times New Roman" w:hAnsi="Times New Roman" w:cs="Times New Roman"/>
          <w:sz w:val="24"/>
          <w:szCs w:val="24"/>
        </w:rPr>
        <w:t xml:space="preserve">. </w:t>
      </w:r>
      <w:r w:rsidR="00984977">
        <w:rPr>
          <w:rFonts w:ascii="Times New Roman" w:hAnsi="Times New Roman" w:cs="Times New Roman"/>
          <w:sz w:val="24"/>
          <w:szCs w:val="24"/>
        </w:rPr>
        <w:t xml:space="preserve">Об обеспокоенности профсоюза </w:t>
      </w:r>
      <w:r w:rsidR="00467C09">
        <w:rPr>
          <w:rFonts w:ascii="Times New Roman" w:hAnsi="Times New Roman" w:cs="Times New Roman"/>
          <w:sz w:val="24"/>
          <w:szCs w:val="24"/>
        </w:rPr>
        <w:t xml:space="preserve">написали некоторые СМИ. Комментарии Минобрнауки по этому поводу </w:t>
      </w:r>
      <w:r w:rsidR="00DA611B">
        <w:rPr>
          <w:rFonts w:ascii="Times New Roman" w:hAnsi="Times New Roman" w:cs="Times New Roman"/>
          <w:sz w:val="24"/>
          <w:szCs w:val="24"/>
        </w:rPr>
        <w:t xml:space="preserve">были </w:t>
      </w:r>
      <w:r w:rsidR="00467C09">
        <w:rPr>
          <w:rFonts w:ascii="Times New Roman" w:hAnsi="Times New Roman" w:cs="Times New Roman"/>
          <w:sz w:val="24"/>
          <w:szCs w:val="24"/>
        </w:rPr>
        <w:t>такие</w:t>
      </w:r>
      <w:r w:rsidR="00467C09" w:rsidRPr="00467C09">
        <w:rPr>
          <w:rFonts w:ascii="Times New Roman" w:hAnsi="Times New Roman" w:cs="Times New Roman"/>
          <w:sz w:val="24"/>
          <w:szCs w:val="24"/>
        </w:rPr>
        <w:t xml:space="preserve">: </w:t>
      </w:r>
      <w:r w:rsidR="00467C09">
        <w:rPr>
          <w:rFonts w:ascii="Times New Roman" w:hAnsi="Times New Roman" w:cs="Times New Roman"/>
          <w:sz w:val="24"/>
          <w:szCs w:val="24"/>
        </w:rPr>
        <w:t>«</w:t>
      </w:r>
      <w:r w:rsidR="00467C09" w:rsidRPr="00467C09">
        <w:rPr>
          <w:rFonts w:ascii="Times New Roman" w:hAnsi="Times New Roman" w:cs="Times New Roman"/>
          <w:sz w:val="24"/>
          <w:szCs w:val="24"/>
        </w:rPr>
        <w:t>Сейчас РФФИ ведется работа по корректировке сроков и условий д</w:t>
      </w:r>
      <w:r w:rsidR="00467C09">
        <w:rPr>
          <w:rFonts w:ascii="Times New Roman" w:hAnsi="Times New Roman" w:cs="Times New Roman"/>
          <w:sz w:val="24"/>
          <w:szCs w:val="24"/>
        </w:rPr>
        <w:t>альнейшего проведения конкурса «</w:t>
      </w:r>
      <w:r w:rsidR="00467C09" w:rsidRPr="00467C09">
        <w:rPr>
          <w:rFonts w:ascii="Times New Roman" w:hAnsi="Times New Roman" w:cs="Times New Roman"/>
          <w:sz w:val="24"/>
          <w:szCs w:val="24"/>
        </w:rPr>
        <w:t>а</w:t>
      </w:r>
      <w:r w:rsidR="00467C09">
        <w:rPr>
          <w:rFonts w:ascii="Times New Roman" w:hAnsi="Times New Roman" w:cs="Times New Roman"/>
          <w:sz w:val="24"/>
          <w:szCs w:val="24"/>
        </w:rPr>
        <w:t>»</w:t>
      </w:r>
      <w:r w:rsidR="00467C09" w:rsidRPr="00467C09">
        <w:rPr>
          <w:rFonts w:ascii="Times New Roman" w:hAnsi="Times New Roman" w:cs="Times New Roman"/>
          <w:sz w:val="24"/>
          <w:szCs w:val="24"/>
        </w:rPr>
        <w:t xml:space="preserve"> с учетом финансовой и эпидемиологической ситуаций, новых научных и государственных приоритетов и результатов ана</w:t>
      </w:r>
      <w:r w:rsidR="00467C09">
        <w:rPr>
          <w:rFonts w:ascii="Times New Roman" w:hAnsi="Times New Roman" w:cs="Times New Roman"/>
          <w:sz w:val="24"/>
          <w:szCs w:val="24"/>
        </w:rPr>
        <w:t>лиза ранее выполненных проектов»</w:t>
      </w:r>
      <w:r w:rsidR="00DA611B">
        <w:rPr>
          <w:rFonts w:ascii="Times New Roman" w:hAnsi="Times New Roman" w:cs="Times New Roman"/>
          <w:sz w:val="24"/>
          <w:szCs w:val="24"/>
        </w:rPr>
        <w:t>. Однако уже конец</w:t>
      </w:r>
      <w:r w:rsidR="00467C09" w:rsidRPr="00467C09">
        <w:rPr>
          <w:rFonts w:ascii="Times New Roman" w:hAnsi="Times New Roman" w:cs="Times New Roman"/>
          <w:sz w:val="24"/>
          <w:szCs w:val="24"/>
        </w:rPr>
        <w:t xml:space="preserve"> </w:t>
      </w:r>
      <w:r w:rsidR="00DA611B">
        <w:rPr>
          <w:rFonts w:ascii="Times New Roman" w:hAnsi="Times New Roman" w:cs="Times New Roman"/>
          <w:sz w:val="24"/>
          <w:szCs w:val="24"/>
        </w:rPr>
        <w:t>сентября, а конкурс так и не объявлен. Будем продолжать борьбу</w:t>
      </w:r>
      <w:r w:rsidR="00A85F7C">
        <w:rPr>
          <w:rFonts w:ascii="Times New Roman" w:hAnsi="Times New Roman" w:cs="Times New Roman"/>
          <w:sz w:val="24"/>
          <w:szCs w:val="24"/>
        </w:rPr>
        <w:t xml:space="preserve"> за то, чтобы конкурсы были объявлены.</w:t>
      </w:r>
      <w:r w:rsidR="000E0D3F">
        <w:rPr>
          <w:rFonts w:ascii="Times New Roman" w:hAnsi="Times New Roman" w:cs="Times New Roman"/>
          <w:sz w:val="24"/>
          <w:szCs w:val="24"/>
        </w:rPr>
        <w:t xml:space="preserve"> </w:t>
      </w:r>
    </w:p>
    <w:p w:rsidR="00F1519D" w:rsidRPr="00DA5C4A" w:rsidRDefault="00F1519D" w:rsidP="0002035E">
      <w:pPr>
        <w:spacing w:after="0" w:line="240" w:lineRule="auto"/>
        <w:jc w:val="both"/>
        <w:rPr>
          <w:rFonts w:ascii="Times New Roman" w:hAnsi="Times New Roman" w:cs="Times New Roman"/>
          <w:sz w:val="24"/>
          <w:szCs w:val="24"/>
        </w:rPr>
      </w:pPr>
    </w:p>
    <w:p w:rsidR="00A85F7C" w:rsidRDefault="00A85F7C" w:rsidP="00A85F7C">
      <w:pPr>
        <w:spacing w:after="0"/>
        <w:rPr>
          <w:rFonts w:ascii="Times New Roman" w:hAnsi="Times New Roman" w:cs="Times New Roman"/>
          <w:b/>
          <w:sz w:val="24"/>
          <w:szCs w:val="24"/>
        </w:rPr>
      </w:pPr>
      <w:r>
        <w:rPr>
          <w:rFonts w:ascii="Times New Roman" w:hAnsi="Times New Roman" w:cs="Times New Roman"/>
          <w:b/>
          <w:sz w:val="24"/>
          <w:szCs w:val="24"/>
        </w:rPr>
        <w:t>Принято к сведению</w:t>
      </w:r>
    </w:p>
    <w:p w:rsidR="0002035E" w:rsidRDefault="0002035E" w:rsidP="00BE0D75">
      <w:pPr>
        <w:spacing w:after="0" w:line="240" w:lineRule="auto"/>
        <w:jc w:val="both"/>
        <w:rPr>
          <w:rFonts w:ascii="Times New Roman" w:hAnsi="Times New Roman"/>
          <w:sz w:val="24"/>
          <w:szCs w:val="24"/>
        </w:rPr>
      </w:pPr>
    </w:p>
    <w:p w:rsidR="00C749D4" w:rsidRDefault="00C13FF2" w:rsidP="00343A76">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8</w:t>
      </w:r>
      <w:r w:rsidRPr="000E653B">
        <w:rPr>
          <w:rFonts w:ascii="Times New Roman" w:hAnsi="Times New Roman" w:cs="Times New Roman"/>
          <w:b/>
          <w:sz w:val="24"/>
          <w:szCs w:val="24"/>
        </w:rPr>
        <w:t>.</w:t>
      </w:r>
      <w:r w:rsidRPr="00252EAD">
        <w:rPr>
          <w:rFonts w:ascii="Times New Roman" w:hAnsi="Times New Roman" w:cs="Times New Roman"/>
          <w:sz w:val="24"/>
          <w:szCs w:val="24"/>
        </w:rPr>
        <w:t xml:space="preserve"> </w:t>
      </w:r>
      <w:r w:rsidRPr="00E82680">
        <w:rPr>
          <w:rFonts w:ascii="Times New Roman" w:hAnsi="Times New Roman" w:cs="Times New Roman"/>
          <w:b/>
          <w:sz w:val="24"/>
          <w:szCs w:val="24"/>
        </w:rPr>
        <w:t xml:space="preserve">Слушали </w:t>
      </w:r>
      <w:r>
        <w:rPr>
          <w:rFonts w:ascii="Times New Roman" w:hAnsi="Times New Roman" w:cs="Times New Roman"/>
          <w:b/>
          <w:sz w:val="24"/>
          <w:szCs w:val="24"/>
        </w:rPr>
        <w:t>Онищенко Е</w:t>
      </w:r>
      <w:r w:rsidRPr="00E82680">
        <w:rPr>
          <w:rFonts w:ascii="Times New Roman" w:hAnsi="Times New Roman" w:cs="Times New Roman"/>
          <w:b/>
          <w:sz w:val="24"/>
          <w:szCs w:val="24"/>
        </w:rPr>
        <w:t>.</w:t>
      </w:r>
      <w:r>
        <w:rPr>
          <w:rFonts w:ascii="Times New Roman" w:hAnsi="Times New Roman" w:cs="Times New Roman"/>
          <w:b/>
          <w:sz w:val="24"/>
          <w:szCs w:val="24"/>
        </w:rPr>
        <w:t>Е.</w:t>
      </w:r>
      <w:r w:rsidR="00343A76">
        <w:rPr>
          <w:rFonts w:ascii="Times New Roman" w:hAnsi="Times New Roman" w:cs="Times New Roman"/>
          <w:b/>
          <w:sz w:val="24"/>
          <w:szCs w:val="24"/>
        </w:rPr>
        <w:t xml:space="preserve"> </w:t>
      </w:r>
      <w:r w:rsidR="00BE24D7">
        <w:rPr>
          <w:rFonts w:ascii="Times New Roman" w:hAnsi="Times New Roman" w:cs="Times New Roman"/>
          <w:sz w:val="24"/>
          <w:szCs w:val="24"/>
        </w:rPr>
        <w:t>В июл</w:t>
      </w:r>
      <w:r w:rsidR="001B3530">
        <w:rPr>
          <w:rFonts w:ascii="Times New Roman" w:hAnsi="Times New Roman" w:cs="Times New Roman"/>
          <w:sz w:val="24"/>
          <w:szCs w:val="24"/>
        </w:rPr>
        <w:t xml:space="preserve">е </w:t>
      </w:r>
      <w:r w:rsidR="00BE24D7">
        <w:rPr>
          <w:rFonts w:ascii="Times New Roman" w:hAnsi="Times New Roman" w:cs="Times New Roman"/>
          <w:sz w:val="24"/>
          <w:szCs w:val="24"/>
        </w:rPr>
        <w:t xml:space="preserve">И.Д. </w:t>
      </w:r>
      <w:proofErr w:type="spellStart"/>
      <w:r w:rsidR="00BE24D7">
        <w:rPr>
          <w:rFonts w:ascii="Times New Roman" w:hAnsi="Times New Roman" w:cs="Times New Roman"/>
          <w:sz w:val="24"/>
          <w:szCs w:val="24"/>
        </w:rPr>
        <w:t>Тасмагулов</w:t>
      </w:r>
      <w:proofErr w:type="spellEnd"/>
      <w:r w:rsidR="00BE24D7">
        <w:rPr>
          <w:rFonts w:ascii="Times New Roman" w:hAnsi="Times New Roman" w:cs="Times New Roman"/>
          <w:sz w:val="24"/>
          <w:szCs w:val="24"/>
        </w:rPr>
        <w:t xml:space="preserve"> информировал нас о ситуации с </w:t>
      </w:r>
      <w:r w:rsidR="00343A76" w:rsidRPr="00343A76">
        <w:rPr>
          <w:rFonts w:ascii="Times New Roman" w:hAnsi="Times New Roman" w:cs="Times New Roman"/>
          <w:sz w:val="24"/>
          <w:szCs w:val="24"/>
        </w:rPr>
        <w:t>ЖСК</w:t>
      </w:r>
      <w:r w:rsidR="00343A76">
        <w:rPr>
          <w:rFonts w:ascii="Times New Roman" w:hAnsi="Times New Roman" w:cs="Times New Roman"/>
          <w:sz w:val="24"/>
          <w:szCs w:val="24"/>
        </w:rPr>
        <w:t xml:space="preserve"> </w:t>
      </w:r>
      <w:r w:rsidR="00BE24D7">
        <w:rPr>
          <w:rFonts w:ascii="Times New Roman" w:hAnsi="Times New Roman" w:cs="Times New Roman"/>
          <w:sz w:val="24"/>
          <w:szCs w:val="24"/>
        </w:rPr>
        <w:t>в Троицке. Расскажу о том, что происходит в Москве</w:t>
      </w:r>
      <w:r w:rsidR="008442AA">
        <w:rPr>
          <w:rFonts w:ascii="Times New Roman" w:hAnsi="Times New Roman" w:cs="Times New Roman"/>
          <w:sz w:val="24"/>
          <w:szCs w:val="24"/>
        </w:rPr>
        <w:t xml:space="preserve">. </w:t>
      </w:r>
      <w:r w:rsidR="00BE24D7">
        <w:rPr>
          <w:rFonts w:ascii="Times New Roman" w:hAnsi="Times New Roman" w:cs="Times New Roman"/>
          <w:sz w:val="24"/>
          <w:szCs w:val="24"/>
        </w:rPr>
        <w:t xml:space="preserve"> </w:t>
      </w:r>
      <w:r w:rsidR="00343A76">
        <w:rPr>
          <w:rFonts w:ascii="Times New Roman" w:hAnsi="Times New Roman" w:cs="Times New Roman"/>
          <w:sz w:val="24"/>
          <w:szCs w:val="24"/>
        </w:rPr>
        <w:t>П</w:t>
      </w:r>
      <w:r w:rsidR="00343A76" w:rsidRPr="00343A76">
        <w:rPr>
          <w:rFonts w:ascii="Times New Roman" w:hAnsi="Times New Roman" w:cs="Times New Roman"/>
          <w:sz w:val="24"/>
          <w:szCs w:val="24"/>
        </w:rPr>
        <w:t>осле смены правительства</w:t>
      </w:r>
      <w:r w:rsidR="006C3238">
        <w:rPr>
          <w:rFonts w:ascii="Times New Roman" w:hAnsi="Times New Roman" w:cs="Times New Roman"/>
          <w:sz w:val="24"/>
          <w:szCs w:val="24"/>
        </w:rPr>
        <w:t xml:space="preserve"> РФ</w:t>
      </w:r>
      <w:r w:rsidR="00343A76" w:rsidRPr="00343A76">
        <w:rPr>
          <w:rFonts w:ascii="Times New Roman" w:hAnsi="Times New Roman" w:cs="Times New Roman"/>
          <w:sz w:val="24"/>
          <w:szCs w:val="24"/>
        </w:rPr>
        <w:t xml:space="preserve">, в начале марта 2020 года, новому министру, а также президенту РАН, было направлено </w:t>
      </w:r>
      <w:r w:rsidR="00343A76" w:rsidRPr="00343A76">
        <w:rPr>
          <w:rFonts w:ascii="Times New Roman" w:hAnsi="Times New Roman" w:cs="Times New Roman"/>
          <w:sz w:val="24"/>
          <w:szCs w:val="24"/>
        </w:rPr>
        <w:lastRenderedPageBreak/>
        <w:t xml:space="preserve">письмо по поводу организации ЖСК, в котором поднимался вопрос не только о </w:t>
      </w:r>
      <w:r w:rsidR="00412F4B">
        <w:rPr>
          <w:rFonts w:ascii="Times New Roman" w:hAnsi="Times New Roman" w:cs="Times New Roman"/>
          <w:sz w:val="24"/>
          <w:szCs w:val="24"/>
        </w:rPr>
        <w:t>земельных</w:t>
      </w:r>
      <w:r w:rsidR="00DD73F8">
        <w:rPr>
          <w:rFonts w:ascii="Times New Roman" w:hAnsi="Times New Roman" w:cs="Times New Roman"/>
          <w:sz w:val="24"/>
          <w:szCs w:val="24"/>
        </w:rPr>
        <w:t xml:space="preserve"> </w:t>
      </w:r>
      <w:r w:rsidR="00343A76" w:rsidRPr="00343A76">
        <w:rPr>
          <w:rFonts w:ascii="Times New Roman" w:hAnsi="Times New Roman" w:cs="Times New Roman"/>
          <w:sz w:val="24"/>
          <w:szCs w:val="24"/>
        </w:rPr>
        <w:t>участ</w:t>
      </w:r>
      <w:r w:rsidR="00412F4B">
        <w:rPr>
          <w:rFonts w:ascii="Times New Roman" w:hAnsi="Times New Roman" w:cs="Times New Roman"/>
          <w:sz w:val="24"/>
          <w:szCs w:val="24"/>
        </w:rPr>
        <w:t>ках</w:t>
      </w:r>
      <w:r w:rsidR="00343A76" w:rsidRPr="00343A76">
        <w:rPr>
          <w:rFonts w:ascii="Times New Roman" w:hAnsi="Times New Roman" w:cs="Times New Roman"/>
          <w:sz w:val="24"/>
          <w:szCs w:val="24"/>
        </w:rPr>
        <w:t xml:space="preserve"> на ул.</w:t>
      </w:r>
      <w:r w:rsidR="008442AA">
        <w:rPr>
          <w:rFonts w:ascii="Times New Roman" w:hAnsi="Times New Roman" w:cs="Times New Roman"/>
          <w:sz w:val="24"/>
          <w:szCs w:val="24"/>
        </w:rPr>
        <w:t> </w:t>
      </w:r>
      <w:r w:rsidR="00343A76" w:rsidRPr="00343A76">
        <w:rPr>
          <w:rFonts w:ascii="Times New Roman" w:hAnsi="Times New Roman" w:cs="Times New Roman"/>
          <w:sz w:val="24"/>
          <w:szCs w:val="24"/>
        </w:rPr>
        <w:t>Фотиевой, Миклухо-Маклая и Косыгина, но и о ряд</w:t>
      </w:r>
      <w:r w:rsidR="00412F4B">
        <w:rPr>
          <w:rFonts w:ascii="Times New Roman" w:hAnsi="Times New Roman" w:cs="Times New Roman"/>
          <w:sz w:val="24"/>
          <w:szCs w:val="24"/>
        </w:rPr>
        <w:t>е</w:t>
      </w:r>
      <w:r w:rsidR="00343A76" w:rsidRPr="00343A76">
        <w:rPr>
          <w:rFonts w:ascii="Times New Roman" w:hAnsi="Times New Roman" w:cs="Times New Roman"/>
          <w:sz w:val="24"/>
          <w:szCs w:val="24"/>
        </w:rPr>
        <w:t xml:space="preserve"> других участков, относительно которых </w:t>
      </w:r>
      <w:proofErr w:type="spellStart"/>
      <w:r w:rsidR="00343A76" w:rsidRPr="00343A76">
        <w:rPr>
          <w:rFonts w:ascii="Times New Roman" w:hAnsi="Times New Roman" w:cs="Times New Roman"/>
          <w:sz w:val="24"/>
          <w:szCs w:val="24"/>
        </w:rPr>
        <w:t>Дом.РФ</w:t>
      </w:r>
      <w:proofErr w:type="spellEnd"/>
      <w:r w:rsidR="00343A76" w:rsidRPr="00343A76">
        <w:rPr>
          <w:rFonts w:ascii="Times New Roman" w:hAnsi="Times New Roman" w:cs="Times New Roman"/>
          <w:sz w:val="24"/>
          <w:szCs w:val="24"/>
        </w:rPr>
        <w:t xml:space="preserve"> выдвигал осенью 2019 года предложения о возможности их передачи в его распоряжение. Примерно в то же время </w:t>
      </w:r>
      <w:r w:rsidR="006C3238">
        <w:rPr>
          <w:rFonts w:ascii="Times New Roman" w:hAnsi="Times New Roman" w:cs="Times New Roman"/>
          <w:sz w:val="24"/>
          <w:szCs w:val="24"/>
        </w:rPr>
        <w:t xml:space="preserve">председатель Профсоюза работников РАН </w:t>
      </w:r>
      <w:r w:rsidR="00343A76" w:rsidRPr="00343A76">
        <w:rPr>
          <w:rFonts w:ascii="Times New Roman" w:hAnsi="Times New Roman" w:cs="Times New Roman"/>
          <w:sz w:val="24"/>
          <w:szCs w:val="24"/>
        </w:rPr>
        <w:t xml:space="preserve">В.П. </w:t>
      </w:r>
      <w:proofErr w:type="spellStart"/>
      <w:r w:rsidR="00343A76" w:rsidRPr="00343A76">
        <w:rPr>
          <w:rFonts w:ascii="Times New Roman" w:hAnsi="Times New Roman" w:cs="Times New Roman"/>
          <w:sz w:val="24"/>
          <w:szCs w:val="24"/>
        </w:rPr>
        <w:t>Калинушкин</w:t>
      </w:r>
      <w:proofErr w:type="spellEnd"/>
      <w:r w:rsidR="00343A76" w:rsidRPr="00343A76">
        <w:rPr>
          <w:rFonts w:ascii="Times New Roman" w:hAnsi="Times New Roman" w:cs="Times New Roman"/>
          <w:sz w:val="24"/>
          <w:szCs w:val="24"/>
        </w:rPr>
        <w:t xml:space="preserve"> на </w:t>
      </w:r>
      <w:r w:rsidR="008442AA">
        <w:rPr>
          <w:rFonts w:ascii="Times New Roman" w:hAnsi="Times New Roman" w:cs="Times New Roman"/>
          <w:sz w:val="24"/>
          <w:szCs w:val="24"/>
        </w:rPr>
        <w:t xml:space="preserve">первой встрече с </w:t>
      </w:r>
      <w:r w:rsidR="006C3238">
        <w:rPr>
          <w:rFonts w:ascii="Times New Roman" w:hAnsi="Times New Roman" w:cs="Times New Roman"/>
          <w:sz w:val="24"/>
          <w:szCs w:val="24"/>
        </w:rPr>
        <w:t xml:space="preserve">министром </w:t>
      </w:r>
      <w:r w:rsidR="008442AA">
        <w:rPr>
          <w:rFonts w:ascii="Times New Roman" w:hAnsi="Times New Roman" w:cs="Times New Roman"/>
          <w:sz w:val="24"/>
          <w:szCs w:val="24"/>
        </w:rPr>
        <w:t>В.Н. </w:t>
      </w:r>
      <w:proofErr w:type="spellStart"/>
      <w:r w:rsidR="00343A76" w:rsidRPr="00343A76">
        <w:rPr>
          <w:rFonts w:ascii="Times New Roman" w:hAnsi="Times New Roman" w:cs="Times New Roman"/>
          <w:sz w:val="24"/>
          <w:szCs w:val="24"/>
        </w:rPr>
        <w:t>Фальковым</w:t>
      </w:r>
      <w:proofErr w:type="spellEnd"/>
      <w:r w:rsidR="00343A76" w:rsidRPr="00343A76">
        <w:rPr>
          <w:rFonts w:ascii="Times New Roman" w:hAnsi="Times New Roman" w:cs="Times New Roman"/>
          <w:sz w:val="24"/>
          <w:szCs w:val="24"/>
        </w:rPr>
        <w:t xml:space="preserve"> среди других вопросов поднял вопрос и об организации ЖСК. Однако </w:t>
      </w:r>
      <w:r w:rsidR="008442AA">
        <w:rPr>
          <w:rFonts w:ascii="Times New Roman" w:hAnsi="Times New Roman" w:cs="Times New Roman"/>
          <w:sz w:val="24"/>
          <w:szCs w:val="24"/>
        </w:rPr>
        <w:t xml:space="preserve">потом в России началась эпидемия </w:t>
      </w:r>
      <w:r w:rsidR="008442AA">
        <w:rPr>
          <w:rFonts w:ascii="Times New Roman" w:hAnsi="Times New Roman" w:cs="Times New Roman"/>
          <w:sz w:val="24"/>
          <w:szCs w:val="24"/>
          <w:lang w:val="en-US"/>
        </w:rPr>
        <w:t>COVID</w:t>
      </w:r>
      <w:r w:rsidR="008442AA">
        <w:rPr>
          <w:rFonts w:ascii="Times New Roman" w:hAnsi="Times New Roman" w:cs="Times New Roman"/>
          <w:sz w:val="24"/>
          <w:szCs w:val="24"/>
        </w:rPr>
        <w:t>-19</w:t>
      </w:r>
      <w:r w:rsidR="00343A76" w:rsidRPr="00343A76">
        <w:rPr>
          <w:rFonts w:ascii="Times New Roman" w:hAnsi="Times New Roman" w:cs="Times New Roman"/>
          <w:sz w:val="24"/>
          <w:szCs w:val="24"/>
        </w:rPr>
        <w:t>, а встречи вживую стали практически невозможны. Из министерства с большой задержкой пришел отрицательный ответ</w:t>
      </w:r>
      <w:r w:rsidR="008F2E2D">
        <w:rPr>
          <w:rFonts w:ascii="Times New Roman" w:hAnsi="Times New Roman" w:cs="Times New Roman"/>
          <w:sz w:val="24"/>
          <w:szCs w:val="24"/>
        </w:rPr>
        <w:t xml:space="preserve">, в котором сообщалось, </w:t>
      </w:r>
      <w:r w:rsidR="008442AA">
        <w:rPr>
          <w:rFonts w:ascii="Times New Roman" w:hAnsi="Times New Roman" w:cs="Times New Roman"/>
          <w:sz w:val="24"/>
          <w:szCs w:val="24"/>
        </w:rPr>
        <w:t xml:space="preserve">что обращения Профсоюза </w:t>
      </w:r>
      <w:r w:rsidR="00D2409E">
        <w:rPr>
          <w:rFonts w:ascii="Times New Roman" w:hAnsi="Times New Roman" w:cs="Times New Roman"/>
          <w:sz w:val="24"/>
          <w:szCs w:val="24"/>
        </w:rPr>
        <w:t xml:space="preserve">работников РАН и инициативной группы </w:t>
      </w:r>
      <w:r w:rsidR="00343A76" w:rsidRPr="00343A76">
        <w:rPr>
          <w:rFonts w:ascii="Times New Roman" w:hAnsi="Times New Roman" w:cs="Times New Roman"/>
          <w:sz w:val="24"/>
          <w:szCs w:val="24"/>
        </w:rPr>
        <w:t xml:space="preserve">уже </w:t>
      </w:r>
      <w:r w:rsidR="00D2409E">
        <w:rPr>
          <w:rFonts w:ascii="Times New Roman" w:hAnsi="Times New Roman" w:cs="Times New Roman"/>
          <w:sz w:val="24"/>
          <w:szCs w:val="24"/>
        </w:rPr>
        <w:t xml:space="preserve">неоднократно </w:t>
      </w:r>
      <w:r w:rsidR="00343A76" w:rsidRPr="00343A76">
        <w:rPr>
          <w:rFonts w:ascii="Times New Roman" w:hAnsi="Times New Roman" w:cs="Times New Roman"/>
          <w:sz w:val="24"/>
          <w:szCs w:val="24"/>
        </w:rPr>
        <w:t>рассматривали</w:t>
      </w:r>
      <w:r w:rsidR="00D2409E">
        <w:rPr>
          <w:rFonts w:ascii="Times New Roman" w:hAnsi="Times New Roman" w:cs="Times New Roman"/>
          <w:sz w:val="24"/>
          <w:szCs w:val="24"/>
        </w:rPr>
        <w:t>сь</w:t>
      </w:r>
      <w:r w:rsidR="00343A76" w:rsidRPr="00343A76">
        <w:rPr>
          <w:rFonts w:ascii="Times New Roman" w:hAnsi="Times New Roman" w:cs="Times New Roman"/>
          <w:sz w:val="24"/>
          <w:szCs w:val="24"/>
        </w:rPr>
        <w:t xml:space="preserve">, все </w:t>
      </w:r>
      <w:r w:rsidR="00DD73F8">
        <w:rPr>
          <w:rFonts w:ascii="Times New Roman" w:hAnsi="Times New Roman" w:cs="Times New Roman"/>
          <w:sz w:val="24"/>
          <w:szCs w:val="24"/>
        </w:rPr>
        <w:t>указан</w:t>
      </w:r>
      <w:r w:rsidR="00620953">
        <w:rPr>
          <w:rFonts w:ascii="Times New Roman" w:hAnsi="Times New Roman" w:cs="Times New Roman"/>
          <w:sz w:val="24"/>
          <w:szCs w:val="24"/>
        </w:rPr>
        <w:t>ные в обращениях з</w:t>
      </w:r>
      <w:r w:rsidR="00DD73F8">
        <w:rPr>
          <w:rFonts w:ascii="Times New Roman" w:hAnsi="Times New Roman" w:cs="Times New Roman"/>
          <w:sz w:val="24"/>
          <w:szCs w:val="24"/>
        </w:rPr>
        <w:t>еме</w:t>
      </w:r>
      <w:r w:rsidR="00620953">
        <w:rPr>
          <w:rFonts w:ascii="Times New Roman" w:hAnsi="Times New Roman" w:cs="Times New Roman"/>
          <w:sz w:val="24"/>
          <w:szCs w:val="24"/>
        </w:rPr>
        <w:t>л</w:t>
      </w:r>
      <w:r w:rsidR="00DD73F8">
        <w:rPr>
          <w:rFonts w:ascii="Times New Roman" w:hAnsi="Times New Roman" w:cs="Times New Roman"/>
          <w:sz w:val="24"/>
          <w:szCs w:val="24"/>
        </w:rPr>
        <w:t xml:space="preserve">ьные </w:t>
      </w:r>
      <w:r w:rsidR="00343A76" w:rsidRPr="00343A76">
        <w:rPr>
          <w:rFonts w:ascii="Times New Roman" w:hAnsi="Times New Roman" w:cs="Times New Roman"/>
          <w:sz w:val="24"/>
          <w:szCs w:val="24"/>
        </w:rPr>
        <w:t>участки важны для деятельности подведомственных учреждений</w:t>
      </w:r>
      <w:r w:rsidR="00620953">
        <w:rPr>
          <w:rFonts w:ascii="Times New Roman" w:hAnsi="Times New Roman" w:cs="Times New Roman"/>
          <w:sz w:val="24"/>
          <w:szCs w:val="24"/>
        </w:rPr>
        <w:t xml:space="preserve"> и потому не могут быть переданы для организации ЖСК. Из РАН</w:t>
      </w:r>
      <w:r w:rsidR="00343A76" w:rsidRPr="00343A76">
        <w:rPr>
          <w:rFonts w:ascii="Times New Roman" w:hAnsi="Times New Roman" w:cs="Times New Roman"/>
          <w:sz w:val="24"/>
          <w:szCs w:val="24"/>
        </w:rPr>
        <w:t xml:space="preserve"> через четыре месяца пришел ответ, что Академия поддерживает идею </w:t>
      </w:r>
      <w:r w:rsidR="00620953">
        <w:rPr>
          <w:rFonts w:ascii="Times New Roman" w:hAnsi="Times New Roman" w:cs="Times New Roman"/>
          <w:sz w:val="24"/>
          <w:szCs w:val="24"/>
        </w:rPr>
        <w:t xml:space="preserve">организации </w:t>
      </w:r>
      <w:r w:rsidR="00343A76" w:rsidRPr="00343A76">
        <w:rPr>
          <w:rFonts w:ascii="Times New Roman" w:hAnsi="Times New Roman" w:cs="Times New Roman"/>
          <w:sz w:val="24"/>
          <w:szCs w:val="24"/>
        </w:rPr>
        <w:t xml:space="preserve">ЖСК, но </w:t>
      </w:r>
      <w:r w:rsidR="002A45ED">
        <w:rPr>
          <w:rFonts w:ascii="Times New Roman" w:hAnsi="Times New Roman" w:cs="Times New Roman"/>
          <w:sz w:val="24"/>
          <w:szCs w:val="24"/>
        </w:rPr>
        <w:t xml:space="preserve">земельный </w:t>
      </w:r>
      <w:r w:rsidR="00343A76" w:rsidRPr="00343A76">
        <w:rPr>
          <w:rFonts w:ascii="Times New Roman" w:hAnsi="Times New Roman" w:cs="Times New Roman"/>
          <w:sz w:val="24"/>
          <w:szCs w:val="24"/>
        </w:rPr>
        <w:t>участок по адресу ул. Островитянова, д</w:t>
      </w:r>
      <w:r w:rsidR="00412F4B">
        <w:rPr>
          <w:rFonts w:ascii="Times New Roman" w:hAnsi="Times New Roman" w:cs="Times New Roman"/>
          <w:sz w:val="24"/>
          <w:szCs w:val="24"/>
        </w:rPr>
        <w:t>.</w:t>
      </w:r>
      <w:r w:rsidR="00343A76" w:rsidRPr="00343A76">
        <w:rPr>
          <w:rFonts w:ascii="Times New Roman" w:hAnsi="Times New Roman" w:cs="Times New Roman"/>
          <w:sz w:val="24"/>
          <w:szCs w:val="24"/>
        </w:rPr>
        <w:t xml:space="preserve">14, о котором идет речь в </w:t>
      </w:r>
      <w:r w:rsidR="00620953">
        <w:rPr>
          <w:rFonts w:ascii="Times New Roman" w:hAnsi="Times New Roman" w:cs="Times New Roman"/>
          <w:sz w:val="24"/>
          <w:szCs w:val="24"/>
        </w:rPr>
        <w:t>обращении</w:t>
      </w:r>
      <w:r w:rsidR="00343A76" w:rsidRPr="00343A76">
        <w:rPr>
          <w:rFonts w:ascii="Times New Roman" w:hAnsi="Times New Roman" w:cs="Times New Roman"/>
          <w:sz w:val="24"/>
          <w:szCs w:val="24"/>
        </w:rPr>
        <w:t xml:space="preserve">, РАН необходим, так как там находится гостиница </w:t>
      </w:r>
      <w:r w:rsidR="00620953">
        <w:rPr>
          <w:rFonts w:ascii="Times New Roman" w:hAnsi="Times New Roman" w:cs="Times New Roman"/>
          <w:sz w:val="24"/>
          <w:szCs w:val="24"/>
        </w:rPr>
        <w:t>«Паллада»</w:t>
      </w:r>
      <w:r w:rsidR="00343A76" w:rsidRPr="00343A76">
        <w:rPr>
          <w:rFonts w:ascii="Times New Roman" w:hAnsi="Times New Roman" w:cs="Times New Roman"/>
          <w:sz w:val="24"/>
          <w:szCs w:val="24"/>
        </w:rPr>
        <w:t xml:space="preserve">. </w:t>
      </w:r>
    </w:p>
    <w:p w:rsidR="005039D4" w:rsidRDefault="00343A76" w:rsidP="005039D4">
      <w:pPr>
        <w:spacing w:after="0" w:line="240" w:lineRule="auto"/>
        <w:ind w:firstLine="708"/>
        <w:jc w:val="both"/>
        <w:rPr>
          <w:rFonts w:ascii="Times New Roman" w:hAnsi="Times New Roman" w:cs="Times New Roman"/>
          <w:sz w:val="24"/>
          <w:szCs w:val="24"/>
        </w:rPr>
      </w:pPr>
      <w:r w:rsidRPr="00343A76">
        <w:rPr>
          <w:rFonts w:ascii="Times New Roman" w:hAnsi="Times New Roman" w:cs="Times New Roman"/>
          <w:sz w:val="24"/>
          <w:szCs w:val="24"/>
        </w:rPr>
        <w:t xml:space="preserve">В августе 2020 года мы обнаружили, что Правительственная комиссия приняла решение изъять участок на ул. Фотиевой у ЦКБ РАН, а участок на </w:t>
      </w:r>
      <w:proofErr w:type="spellStart"/>
      <w:r w:rsidRPr="00343A76">
        <w:rPr>
          <w:rFonts w:ascii="Times New Roman" w:hAnsi="Times New Roman" w:cs="Times New Roman"/>
          <w:sz w:val="24"/>
          <w:szCs w:val="24"/>
        </w:rPr>
        <w:t>ул.Косыгина</w:t>
      </w:r>
      <w:proofErr w:type="spellEnd"/>
      <w:r w:rsidRPr="00343A76">
        <w:rPr>
          <w:rFonts w:ascii="Times New Roman" w:hAnsi="Times New Roman" w:cs="Times New Roman"/>
          <w:sz w:val="24"/>
          <w:szCs w:val="24"/>
        </w:rPr>
        <w:t>, уж</w:t>
      </w:r>
      <w:r w:rsidR="00C749D4">
        <w:rPr>
          <w:rFonts w:ascii="Times New Roman" w:hAnsi="Times New Roman" w:cs="Times New Roman"/>
          <w:sz w:val="24"/>
          <w:szCs w:val="24"/>
        </w:rPr>
        <w:t>е изъятый у ИХФ РАН, передать городу</w:t>
      </w:r>
      <w:r w:rsidRPr="00343A76">
        <w:rPr>
          <w:rFonts w:ascii="Times New Roman" w:hAnsi="Times New Roman" w:cs="Times New Roman"/>
          <w:sz w:val="24"/>
          <w:szCs w:val="24"/>
        </w:rPr>
        <w:t xml:space="preserve"> Москве</w:t>
      </w:r>
      <w:r w:rsidR="00BF2560">
        <w:rPr>
          <w:rFonts w:ascii="Times New Roman" w:hAnsi="Times New Roman" w:cs="Times New Roman"/>
          <w:sz w:val="24"/>
          <w:szCs w:val="24"/>
        </w:rPr>
        <w:t>…</w:t>
      </w:r>
      <w:r w:rsidRPr="00343A76">
        <w:rPr>
          <w:rFonts w:ascii="Times New Roman" w:hAnsi="Times New Roman" w:cs="Times New Roman"/>
          <w:sz w:val="24"/>
          <w:szCs w:val="24"/>
        </w:rPr>
        <w:t xml:space="preserve"> для организации парка. Инициативная группа и Профсоюз </w:t>
      </w:r>
      <w:r w:rsidR="002A45ED">
        <w:rPr>
          <w:rFonts w:ascii="Times New Roman" w:hAnsi="Times New Roman" w:cs="Times New Roman"/>
          <w:sz w:val="24"/>
          <w:szCs w:val="24"/>
        </w:rPr>
        <w:t>в сентябре направили в этой связи обращение к</w:t>
      </w:r>
      <w:r w:rsidRPr="00343A76">
        <w:rPr>
          <w:rFonts w:ascii="Times New Roman" w:hAnsi="Times New Roman" w:cs="Times New Roman"/>
          <w:sz w:val="24"/>
          <w:szCs w:val="24"/>
        </w:rPr>
        <w:t xml:space="preserve"> министру с вопросом, почему изменилась позиция Минобрнауки по этому вопросу и почему не были учтены предложения инициативной группы и Профсоюза работников РАН по ЖСК? </w:t>
      </w:r>
      <w:r w:rsidR="002A45ED">
        <w:rPr>
          <w:rFonts w:ascii="Times New Roman" w:hAnsi="Times New Roman" w:cs="Times New Roman"/>
          <w:sz w:val="24"/>
          <w:szCs w:val="24"/>
        </w:rPr>
        <w:t>Президенту РАН также было направлено обращение, в котором было указано, что на земельном участ</w:t>
      </w:r>
      <w:r w:rsidR="002A45ED" w:rsidRPr="00343A76">
        <w:rPr>
          <w:rFonts w:ascii="Times New Roman" w:hAnsi="Times New Roman" w:cs="Times New Roman"/>
          <w:sz w:val="24"/>
          <w:szCs w:val="24"/>
        </w:rPr>
        <w:t>к</w:t>
      </w:r>
      <w:r w:rsidR="002A45ED">
        <w:rPr>
          <w:rFonts w:ascii="Times New Roman" w:hAnsi="Times New Roman" w:cs="Times New Roman"/>
          <w:sz w:val="24"/>
          <w:szCs w:val="24"/>
        </w:rPr>
        <w:t>е</w:t>
      </w:r>
      <w:r w:rsidR="002A45ED" w:rsidRPr="00343A76">
        <w:rPr>
          <w:rFonts w:ascii="Times New Roman" w:hAnsi="Times New Roman" w:cs="Times New Roman"/>
          <w:sz w:val="24"/>
          <w:szCs w:val="24"/>
        </w:rPr>
        <w:t xml:space="preserve"> по адресу ул. Островитянова, д14,</w:t>
      </w:r>
      <w:r w:rsidR="002A45ED">
        <w:rPr>
          <w:rFonts w:ascii="Times New Roman" w:hAnsi="Times New Roman" w:cs="Times New Roman"/>
          <w:sz w:val="24"/>
          <w:szCs w:val="24"/>
        </w:rPr>
        <w:t xml:space="preserve"> можно построить многоэтажный дом, </w:t>
      </w:r>
      <w:r w:rsidR="005039D4">
        <w:rPr>
          <w:rFonts w:ascii="Times New Roman" w:hAnsi="Times New Roman" w:cs="Times New Roman"/>
          <w:sz w:val="24"/>
          <w:szCs w:val="24"/>
        </w:rPr>
        <w:t>не затрагивая гостиницу «Паллада»</w:t>
      </w:r>
      <w:r w:rsidR="005039D4" w:rsidRPr="00343A76">
        <w:rPr>
          <w:rFonts w:ascii="Times New Roman" w:hAnsi="Times New Roman" w:cs="Times New Roman"/>
          <w:sz w:val="24"/>
          <w:szCs w:val="24"/>
        </w:rPr>
        <w:t xml:space="preserve">. </w:t>
      </w:r>
    </w:p>
    <w:p w:rsidR="00343A76" w:rsidRDefault="005039D4" w:rsidP="00C749D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Так что в старой Москве прогресса </w:t>
      </w:r>
      <w:r w:rsidR="00C231B8">
        <w:rPr>
          <w:rFonts w:ascii="Times New Roman" w:hAnsi="Times New Roman" w:cs="Times New Roman"/>
          <w:sz w:val="24"/>
          <w:szCs w:val="24"/>
        </w:rPr>
        <w:t xml:space="preserve">с </w:t>
      </w:r>
      <w:r>
        <w:rPr>
          <w:rFonts w:ascii="Times New Roman" w:hAnsi="Times New Roman" w:cs="Times New Roman"/>
          <w:sz w:val="24"/>
          <w:szCs w:val="24"/>
        </w:rPr>
        <w:t>ЖСК</w:t>
      </w:r>
      <w:r w:rsidR="00C231B8">
        <w:rPr>
          <w:rFonts w:ascii="Times New Roman" w:hAnsi="Times New Roman" w:cs="Times New Roman"/>
          <w:sz w:val="24"/>
          <w:szCs w:val="24"/>
        </w:rPr>
        <w:t xml:space="preserve"> пока </w:t>
      </w:r>
      <w:r>
        <w:rPr>
          <w:rFonts w:ascii="Times New Roman" w:hAnsi="Times New Roman" w:cs="Times New Roman"/>
          <w:sz w:val="24"/>
          <w:szCs w:val="24"/>
        </w:rPr>
        <w:t>нет, но работа продолжается.</w:t>
      </w:r>
    </w:p>
    <w:p w:rsidR="005039D4" w:rsidRDefault="005039D4" w:rsidP="00C749D4">
      <w:pPr>
        <w:spacing w:after="0" w:line="240" w:lineRule="auto"/>
        <w:ind w:firstLine="708"/>
        <w:jc w:val="both"/>
        <w:rPr>
          <w:rFonts w:ascii="Times New Roman" w:hAnsi="Times New Roman" w:cs="Times New Roman"/>
          <w:sz w:val="24"/>
          <w:szCs w:val="24"/>
        </w:rPr>
      </w:pPr>
    </w:p>
    <w:p w:rsidR="005039D4" w:rsidRDefault="005039D4" w:rsidP="005039D4">
      <w:pPr>
        <w:spacing w:after="0"/>
        <w:rPr>
          <w:rFonts w:ascii="Times New Roman" w:hAnsi="Times New Roman" w:cs="Times New Roman"/>
          <w:b/>
          <w:sz w:val="24"/>
          <w:szCs w:val="24"/>
        </w:rPr>
      </w:pPr>
      <w:r>
        <w:rPr>
          <w:rFonts w:ascii="Times New Roman" w:hAnsi="Times New Roman" w:cs="Times New Roman"/>
          <w:b/>
          <w:sz w:val="24"/>
          <w:szCs w:val="24"/>
        </w:rPr>
        <w:t>Принято к сведению</w:t>
      </w:r>
    </w:p>
    <w:p w:rsidR="005039D4" w:rsidRDefault="005039D4" w:rsidP="00144647">
      <w:pPr>
        <w:spacing w:after="0" w:line="240" w:lineRule="auto"/>
        <w:jc w:val="both"/>
        <w:rPr>
          <w:rFonts w:ascii="Times New Roman" w:hAnsi="Times New Roman" w:cs="Times New Roman"/>
          <w:b/>
          <w:sz w:val="24"/>
          <w:szCs w:val="24"/>
        </w:rPr>
      </w:pPr>
    </w:p>
    <w:p w:rsidR="00144647" w:rsidRDefault="00C231B8" w:rsidP="00144647">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9</w:t>
      </w:r>
      <w:r w:rsidR="00144647">
        <w:rPr>
          <w:rFonts w:ascii="Times New Roman" w:hAnsi="Times New Roman" w:cs="Times New Roman"/>
          <w:b/>
          <w:sz w:val="24"/>
          <w:szCs w:val="24"/>
        </w:rPr>
        <w:t xml:space="preserve">. Слушали Строганову Л.Ю. </w:t>
      </w:r>
      <w:r w:rsidR="00144647" w:rsidRPr="00041CCC">
        <w:rPr>
          <w:rFonts w:ascii="Times New Roman" w:hAnsi="Times New Roman" w:cs="Times New Roman"/>
          <w:sz w:val="24"/>
          <w:szCs w:val="24"/>
        </w:rPr>
        <w:t xml:space="preserve">об утверждении списка сотрудников - членов профсоюза на получение материальной помощи в </w:t>
      </w:r>
      <w:r w:rsidR="00925463">
        <w:rPr>
          <w:rFonts w:ascii="Times New Roman" w:hAnsi="Times New Roman" w:cs="Times New Roman"/>
          <w:sz w:val="24"/>
          <w:szCs w:val="24"/>
        </w:rPr>
        <w:t>сентябре</w:t>
      </w:r>
      <w:r w:rsidR="00144647">
        <w:rPr>
          <w:rFonts w:ascii="Times New Roman" w:hAnsi="Times New Roman" w:cs="Times New Roman"/>
          <w:sz w:val="24"/>
          <w:szCs w:val="24"/>
        </w:rPr>
        <w:t xml:space="preserve"> 2020</w:t>
      </w:r>
      <w:r w:rsidR="00144647" w:rsidRPr="00AD3902">
        <w:rPr>
          <w:rFonts w:ascii="Times New Roman" w:hAnsi="Times New Roman" w:cs="Times New Roman"/>
          <w:sz w:val="24"/>
          <w:szCs w:val="24"/>
        </w:rPr>
        <w:t xml:space="preserve"> </w:t>
      </w:r>
      <w:r w:rsidR="00144647" w:rsidRPr="00041CCC">
        <w:rPr>
          <w:rFonts w:ascii="Times New Roman" w:hAnsi="Times New Roman" w:cs="Times New Roman"/>
          <w:sz w:val="24"/>
          <w:szCs w:val="24"/>
        </w:rPr>
        <w:t>г.</w:t>
      </w:r>
    </w:p>
    <w:p w:rsidR="00144647" w:rsidRDefault="00144647" w:rsidP="00144647">
      <w:pPr>
        <w:spacing w:after="0" w:line="240" w:lineRule="auto"/>
        <w:jc w:val="both"/>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2"/>
        <w:gridCol w:w="2148"/>
        <w:gridCol w:w="1959"/>
        <w:gridCol w:w="2251"/>
        <w:gridCol w:w="1807"/>
      </w:tblGrid>
      <w:tr w:rsidR="006540A5" w:rsidRPr="00386978" w:rsidTr="006540A5">
        <w:trPr>
          <w:trHeight w:val="737"/>
        </w:trPr>
        <w:tc>
          <w:tcPr>
            <w:tcW w:w="1072" w:type="dxa"/>
          </w:tcPr>
          <w:p w:rsidR="006540A5" w:rsidRPr="00386978" w:rsidRDefault="006540A5" w:rsidP="00BA49BF">
            <w:pPr>
              <w:spacing w:after="0" w:line="240" w:lineRule="auto"/>
              <w:rPr>
                <w:rFonts w:ascii="Times New Roman" w:hAnsi="Times New Roman" w:cs="Times New Roman"/>
              </w:rPr>
            </w:pPr>
            <w:r w:rsidRPr="00386978">
              <w:rPr>
                <w:rFonts w:ascii="Times New Roman" w:hAnsi="Times New Roman" w:cs="Times New Roman"/>
              </w:rPr>
              <w:t>№№</w:t>
            </w:r>
          </w:p>
          <w:p w:rsidR="006540A5" w:rsidRPr="00386978" w:rsidRDefault="006540A5" w:rsidP="00BA49BF">
            <w:pPr>
              <w:spacing w:after="0" w:line="240" w:lineRule="auto"/>
              <w:jc w:val="center"/>
              <w:rPr>
                <w:rFonts w:ascii="Times New Roman" w:hAnsi="Times New Roman" w:cs="Times New Roman"/>
              </w:rPr>
            </w:pPr>
            <w:r>
              <w:rPr>
                <w:rFonts w:ascii="Times New Roman" w:hAnsi="Times New Roman" w:cs="Times New Roman"/>
              </w:rPr>
              <w:t>п\</w:t>
            </w:r>
            <w:r w:rsidRPr="00386978">
              <w:rPr>
                <w:rFonts w:ascii="Times New Roman" w:hAnsi="Times New Roman" w:cs="Times New Roman"/>
              </w:rPr>
              <w:t>п</w:t>
            </w:r>
          </w:p>
        </w:tc>
        <w:tc>
          <w:tcPr>
            <w:tcW w:w="2148" w:type="dxa"/>
          </w:tcPr>
          <w:p w:rsidR="006540A5" w:rsidRPr="00386978" w:rsidRDefault="006540A5" w:rsidP="00BA49BF">
            <w:pPr>
              <w:spacing w:after="0" w:line="240" w:lineRule="auto"/>
              <w:rPr>
                <w:rFonts w:ascii="Times New Roman" w:hAnsi="Times New Roman" w:cs="Times New Roman"/>
              </w:rPr>
            </w:pPr>
            <w:r w:rsidRPr="00386978">
              <w:rPr>
                <w:rFonts w:ascii="Times New Roman" w:hAnsi="Times New Roman" w:cs="Times New Roman"/>
              </w:rPr>
              <w:t>Фамилия, инициалы</w:t>
            </w:r>
          </w:p>
        </w:tc>
        <w:tc>
          <w:tcPr>
            <w:tcW w:w="1959" w:type="dxa"/>
          </w:tcPr>
          <w:p w:rsidR="006540A5" w:rsidRPr="00386978" w:rsidRDefault="006540A5" w:rsidP="00BA49BF">
            <w:pPr>
              <w:spacing w:after="0" w:line="240" w:lineRule="auto"/>
              <w:jc w:val="center"/>
              <w:rPr>
                <w:rFonts w:ascii="Times New Roman" w:hAnsi="Times New Roman" w:cs="Times New Roman"/>
              </w:rPr>
            </w:pPr>
            <w:r w:rsidRPr="00386978">
              <w:rPr>
                <w:rFonts w:ascii="Times New Roman" w:hAnsi="Times New Roman" w:cs="Times New Roman"/>
              </w:rPr>
              <w:t>Номер членского билета</w:t>
            </w:r>
          </w:p>
          <w:p w:rsidR="006540A5" w:rsidRPr="00386978" w:rsidRDefault="006540A5" w:rsidP="00BA49BF">
            <w:pPr>
              <w:spacing w:after="0" w:line="240" w:lineRule="auto"/>
              <w:rPr>
                <w:rFonts w:ascii="Times New Roman" w:hAnsi="Times New Roman" w:cs="Times New Roman"/>
              </w:rPr>
            </w:pPr>
          </w:p>
        </w:tc>
        <w:tc>
          <w:tcPr>
            <w:tcW w:w="2251" w:type="dxa"/>
          </w:tcPr>
          <w:p w:rsidR="006540A5" w:rsidRPr="00386978" w:rsidRDefault="006540A5" w:rsidP="00BA49BF">
            <w:pPr>
              <w:spacing w:after="0" w:line="240" w:lineRule="auto"/>
              <w:rPr>
                <w:rFonts w:ascii="Times New Roman" w:hAnsi="Times New Roman" w:cs="Times New Roman"/>
              </w:rPr>
            </w:pPr>
            <w:r w:rsidRPr="00386978">
              <w:rPr>
                <w:rFonts w:ascii="Times New Roman" w:hAnsi="Times New Roman" w:cs="Times New Roman"/>
              </w:rPr>
              <w:t>Проф.</w:t>
            </w:r>
            <w:r>
              <w:rPr>
                <w:rFonts w:ascii="Times New Roman" w:hAnsi="Times New Roman" w:cs="Times New Roman"/>
              </w:rPr>
              <w:t xml:space="preserve"> </w:t>
            </w:r>
            <w:r w:rsidRPr="00386978">
              <w:rPr>
                <w:rFonts w:ascii="Times New Roman" w:hAnsi="Times New Roman" w:cs="Times New Roman"/>
              </w:rPr>
              <w:t xml:space="preserve">организация </w:t>
            </w:r>
          </w:p>
          <w:p w:rsidR="006540A5" w:rsidRPr="00386978" w:rsidRDefault="006540A5" w:rsidP="00BA49BF">
            <w:pPr>
              <w:spacing w:after="0" w:line="240" w:lineRule="auto"/>
              <w:rPr>
                <w:rFonts w:ascii="Times New Roman" w:hAnsi="Times New Roman" w:cs="Times New Roman"/>
              </w:rPr>
            </w:pPr>
            <w:r>
              <w:rPr>
                <w:rFonts w:ascii="Times New Roman" w:hAnsi="Times New Roman" w:cs="Times New Roman"/>
              </w:rPr>
              <w:t xml:space="preserve">  </w:t>
            </w:r>
            <w:r w:rsidRPr="00386978">
              <w:rPr>
                <w:rFonts w:ascii="Times New Roman" w:hAnsi="Times New Roman" w:cs="Times New Roman"/>
              </w:rPr>
              <w:t>(подразделение)</w:t>
            </w:r>
          </w:p>
        </w:tc>
        <w:tc>
          <w:tcPr>
            <w:tcW w:w="1807" w:type="dxa"/>
          </w:tcPr>
          <w:p w:rsidR="006540A5" w:rsidRPr="00386978" w:rsidRDefault="006540A5" w:rsidP="00BA49BF">
            <w:pPr>
              <w:spacing w:after="0" w:line="240" w:lineRule="auto"/>
              <w:jc w:val="center"/>
              <w:rPr>
                <w:rFonts w:ascii="Times New Roman" w:hAnsi="Times New Roman" w:cs="Times New Roman"/>
              </w:rPr>
            </w:pPr>
            <w:r w:rsidRPr="00386978">
              <w:rPr>
                <w:rFonts w:ascii="Times New Roman" w:hAnsi="Times New Roman" w:cs="Times New Roman"/>
              </w:rPr>
              <w:t>Сумма</w:t>
            </w:r>
          </w:p>
          <w:p w:rsidR="006540A5" w:rsidRPr="00386978" w:rsidRDefault="006540A5" w:rsidP="00BA49BF">
            <w:pPr>
              <w:spacing w:after="0" w:line="240" w:lineRule="auto"/>
              <w:jc w:val="center"/>
              <w:rPr>
                <w:rFonts w:ascii="Times New Roman" w:hAnsi="Times New Roman" w:cs="Times New Roman"/>
              </w:rPr>
            </w:pPr>
            <w:r w:rsidRPr="00386978">
              <w:rPr>
                <w:rFonts w:ascii="Times New Roman" w:hAnsi="Times New Roman" w:cs="Times New Roman"/>
              </w:rPr>
              <w:t>(руб.)</w:t>
            </w:r>
          </w:p>
        </w:tc>
      </w:tr>
      <w:tr w:rsidR="006540A5" w:rsidRPr="00A660CC" w:rsidTr="006540A5">
        <w:trPr>
          <w:trHeight w:val="285"/>
        </w:trPr>
        <w:tc>
          <w:tcPr>
            <w:tcW w:w="1072" w:type="dxa"/>
          </w:tcPr>
          <w:p w:rsidR="006540A5" w:rsidRPr="00386978" w:rsidRDefault="006540A5" w:rsidP="00BA49BF">
            <w:pPr>
              <w:numPr>
                <w:ilvl w:val="0"/>
                <w:numId w:val="2"/>
              </w:numPr>
              <w:spacing w:after="0" w:line="240" w:lineRule="auto"/>
              <w:ind w:left="0"/>
              <w:rPr>
                <w:rFonts w:ascii="Times New Roman" w:hAnsi="Times New Roman" w:cs="Times New Roman"/>
              </w:rPr>
            </w:pPr>
            <w:r>
              <w:rPr>
                <w:rFonts w:ascii="Times New Roman" w:hAnsi="Times New Roman" w:cs="Times New Roman"/>
              </w:rPr>
              <w:t>1</w:t>
            </w:r>
          </w:p>
        </w:tc>
        <w:tc>
          <w:tcPr>
            <w:tcW w:w="2148" w:type="dxa"/>
          </w:tcPr>
          <w:p w:rsidR="006540A5" w:rsidRPr="00A660CC" w:rsidRDefault="006540A5" w:rsidP="00BA49BF">
            <w:pPr>
              <w:spacing w:after="0" w:line="240" w:lineRule="auto"/>
              <w:rPr>
                <w:rFonts w:ascii="Times New Roman" w:hAnsi="Times New Roman" w:cs="Times New Roman"/>
                <w:sz w:val="24"/>
                <w:szCs w:val="24"/>
              </w:rPr>
            </w:pPr>
            <w:r>
              <w:rPr>
                <w:rFonts w:ascii="Times New Roman" w:hAnsi="Times New Roman" w:cs="Times New Roman"/>
                <w:sz w:val="24"/>
                <w:szCs w:val="24"/>
              </w:rPr>
              <w:t>Пучков В.С</w:t>
            </w:r>
            <w:r w:rsidR="00104908">
              <w:rPr>
                <w:rFonts w:ascii="Times New Roman" w:hAnsi="Times New Roman" w:cs="Times New Roman"/>
                <w:sz w:val="24"/>
                <w:szCs w:val="24"/>
              </w:rPr>
              <w:t>.</w:t>
            </w:r>
          </w:p>
        </w:tc>
        <w:tc>
          <w:tcPr>
            <w:tcW w:w="1959" w:type="dxa"/>
          </w:tcPr>
          <w:p w:rsidR="006540A5" w:rsidRPr="00CD402C" w:rsidRDefault="006540A5" w:rsidP="00BA49BF">
            <w:pPr>
              <w:spacing w:after="0" w:line="240" w:lineRule="auto"/>
              <w:rPr>
                <w:rFonts w:ascii="Times New Roman" w:hAnsi="Times New Roman" w:cs="Times New Roman"/>
                <w:sz w:val="24"/>
                <w:szCs w:val="24"/>
              </w:rPr>
            </w:pPr>
            <w:r>
              <w:rPr>
                <w:rFonts w:ascii="Times New Roman" w:hAnsi="Times New Roman" w:cs="Times New Roman"/>
                <w:sz w:val="24"/>
                <w:szCs w:val="24"/>
              </w:rPr>
              <w:t>81536774</w:t>
            </w:r>
          </w:p>
        </w:tc>
        <w:tc>
          <w:tcPr>
            <w:tcW w:w="2251" w:type="dxa"/>
          </w:tcPr>
          <w:p w:rsidR="006540A5" w:rsidRPr="00A660CC" w:rsidRDefault="006540A5" w:rsidP="00BA49BF">
            <w:pPr>
              <w:spacing w:after="0" w:line="240" w:lineRule="auto"/>
              <w:rPr>
                <w:rFonts w:ascii="Times New Roman" w:hAnsi="Times New Roman" w:cs="Times New Roman"/>
                <w:sz w:val="24"/>
                <w:szCs w:val="24"/>
              </w:rPr>
            </w:pPr>
            <w:r>
              <w:rPr>
                <w:rFonts w:ascii="Times New Roman" w:hAnsi="Times New Roman" w:cs="Times New Roman"/>
                <w:sz w:val="24"/>
                <w:szCs w:val="24"/>
              </w:rPr>
              <w:t>ОЯФА</w:t>
            </w:r>
          </w:p>
        </w:tc>
        <w:tc>
          <w:tcPr>
            <w:tcW w:w="1807" w:type="dxa"/>
          </w:tcPr>
          <w:p w:rsidR="006540A5" w:rsidRPr="00A660CC" w:rsidRDefault="006540A5" w:rsidP="00BA49B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30000 руб.</w:t>
            </w:r>
          </w:p>
        </w:tc>
      </w:tr>
      <w:tr w:rsidR="006540A5" w:rsidRPr="00A660CC" w:rsidTr="006540A5">
        <w:trPr>
          <w:trHeight w:val="285"/>
        </w:trPr>
        <w:tc>
          <w:tcPr>
            <w:tcW w:w="1072" w:type="dxa"/>
          </w:tcPr>
          <w:p w:rsidR="006540A5" w:rsidRPr="00386978" w:rsidRDefault="006540A5" w:rsidP="00BA49BF">
            <w:pPr>
              <w:numPr>
                <w:ilvl w:val="0"/>
                <w:numId w:val="2"/>
              </w:numPr>
              <w:spacing w:after="0" w:line="240" w:lineRule="auto"/>
              <w:ind w:left="0"/>
              <w:rPr>
                <w:rFonts w:ascii="Times New Roman" w:hAnsi="Times New Roman" w:cs="Times New Roman"/>
              </w:rPr>
            </w:pPr>
            <w:r>
              <w:rPr>
                <w:rFonts w:ascii="Times New Roman" w:hAnsi="Times New Roman" w:cs="Times New Roman"/>
              </w:rPr>
              <w:t>2</w:t>
            </w:r>
          </w:p>
        </w:tc>
        <w:tc>
          <w:tcPr>
            <w:tcW w:w="2148" w:type="dxa"/>
          </w:tcPr>
          <w:p w:rsidR="006540A5" w:rsidRPr="00A660CC" w:rsidRDefault="006540A5" w:rsidP="00BA49BF">
            <w:pPr>
              <w:spacing w:after="0" w:line="240" w:lineRule="auto"/>
              <w:rPr>
                <w:rFonts w:ascii="Times New Roman" w:hAnsi="Times New Roman" w:cs="Times New Roman"/>
                <w:sz w:val="24"/>
                <w:szCs w:val="24"/>
              </w:rPr>
            </w:pPr>
            <w:r>
              <w:rPr>
                <w:rFonts w:ascii="Times New Roman" w:hAnsi="Times New Roman" w:cs="Times New Roman"/>
                <w:sz w:val="24"/>
                <w:szCs w:val="24"/>
              </w:rPr>
              <w:t>Зотов С.Д.</w:t>
            </w:r>
          </w:p>
        </w:tc>
        <w:tc>
          <w:tcPr>
            <w:tcW w:w="1959" w:type="dxa"/>
          </w:tcPr>
          <w:p w:rsidR="006540A5" w:rsidRPr="00A660CC" w:rsidRDefault="006540A5" w:rsidP="00BA49BF">
            <w:pPr>
              <w:spacing w:after="0" w:line="240" w:lineRule="auto"/>
              <w:rPr>
                <w:rFonts w:ascii="Times New Roman" w:hAnsi="Times New Roman" w:cs="Times New Roman"/>
                <w:sz w:val="24"/>
                <w:szCs w:val="24"/>
              </w:rPr>
            </w:pPr>
            <w:r>
              <w:rPr>
                <w:rFonts w:ascii="Times New Roman" w:hAnsi="Times New Roman" w:cs="Times New Roman"/>
                <w:sz w:val="24"/>
                <w:szCs w:val="24"/>
              </w:rPr>
              <w:t>81552930</w:t>
            </w:r>
          </w:p>
        </w:tc>
        <w:tc>
          <w:tcPr>
            <w:tcW w:w="2251" w:type="dxa"/>
          </w:tcPr>
          <w:p w:rsidR="006540A5" w:rsidRPr="00A660CC" w:rsidRDefault="006540A5" w:rsidP="00BA49BF">
            <w:pPr>
              <w:spacing w:after="0" w:line="240" w:lineRule="auto"/>
              <w:rPr>
                <w:rFonts w:ascii="Times New Roman" w:hAnsi="Times New Roman" w:cs="Times New Roman"/>
                <w:sz w:val="24"/>
                <w:szCs w:val="24"/>
              </w:rPr>
            </w:pPr>
            <w:r>
              <w:rPr>
                <w:rFonts w:ascii="Times New Roman" w:hAnsi="Times New Roman" w:cs="Times New Roman"/>
                <w:sz w:val="24"/>
                <w:szCs w:val="24"/>
              </w:rPr>
              <w:t>Отд. аспирантуры</w:t>
            </w:r>
          </w:p>
        </w:tc>
        <w:tc>
          <w:tcPr>
            <w:tcW w:w="1807" w:type="dxa"/>
          </w:tcPr>
          <w:p w:rsidR="006540A5" w:rsidRPr="00A660CC" w:rsidRDefault="006540A5" w:rsidP="00BA49B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20000 руб.</w:t>
            </w:r>
          </w:p>
        </w:tc>
      </w:tr>
      <w:tr w:rsidR="006540A5" w:rsidRPr="00A660CC" w:rsidTr="006540A5">
        <w:trPr>
          <w:trHeight w:val="285"/>
        </w:trPr>
        <w:tc>
          <w:tcPr>
            <w:tcW w:w="1072" w:type="dxa"/>
          </w:tcPr>
          <w:p w:rsidR="006540A5" w:rsidRPr="00386978" w:rsidRDefault="006540A5" w:rsidP="00BA49BF">
            <w:pPr>
              <w:spacing w:after="0" w:line="240" w:lineRule="auto"/>
              <w:rPr>
                <w:rFonts w:ascii="Times New Roman" w:hAnsi="Times New Roman" w:cs="Times New Roman"/>
              </w:rPr>
            </w:pPr>
            <w:r>
              <w:rPr>
                <w:rFonts w:ascii="Times New Roman" w:hAnsi="Times New Roman" w:cs="Times New Roman"/>
              </w:rPr>
              <w:t>3</w:t>
            </w:r>
          </w:p>
        </w:tc>
        <w:tc>
          <w:tcPr>
            <w:tcW w:w="2148" w:type="dxa"/>
          </w:tcPr>
          <w:p w:rsidR="006540A5" w:rsidRPr="00A660CC" w:rsidRDefault="006540A5" w:rsidP="00BA49BF">
            <w:pPr>
              <w:spacing w:after="0" w:line="240" w:lineRule="auto"/>
              <w:rPr>
                <w:rFonts w:ascii="Times New Roman" w:hAnsi="Times New Roman" w:cs="Times New Roman"/>
                <w:sz w:val="24"/>
                <w:szCs w:val="24"/>
              </w:rPr>
            </w:pPr>
            <w:r>
              <w:rPr>
                <w:rFonts w:ascii="Times New Roman" w:hAnsi="Times New Roman" w:cs="Times New Roman"/>
                <w:sz w:val="24"/>
                <w:szCs w:val="24"/>
              </w:rPr>
              <w:t>Зотов С.Д.</w:t>
            </w:r>
          </w:p>
        </w:tc>
        <w:tc>
          <w:tcPr>
            <w:tcW w:w="1959" w:type="dxa"/>
          </w:tcPr>
          <w:p w:rsidR="006540A5" w:rsidRPr="00A660CC" w:rsidRDefault="006540A5" w:rsidP="00BA49BF">
            <w:pPr>
              <w:spacing w:after="0" w:line="240" w:lineRule="auto"/>
              <w:rPr>
                <w:rFonts w:ascii="Times New Roman" w:hAnsi="Times New Roman" w:cs="Times New Roman"/>
                <w:sz w:val="24"/>
                <w:szCs w:val="24"/>
              </w:rPr>
            </w:pPr>
            <w:r>
              <w:rPr>
                <w:rFonts w:ascii="Times New Roman" w:hAnsi="Times New Roman" w:cs="Times New Roman"/>
                <w:sz w:val="24"/>
                <w:szCs w:val="24"/>
              </w:rPr>
              <w:t>81552930</w:t>
            </w:r>
          </w:p>
        </w:tc>
        <w:tc>
          <w:tcPr>
            <w:tcW w:w="2251" w:type="dxa"/>
          </w:tcPr>
          <w:p w:rsidR="006540A5" w:rsidRPr="00A660CC" w:rsidRDefault="006540A5" w:rsidP="00BA49BF">
            <w:pPr>
              <w:spacing w:after="0" w:line="240" w:lineRule="auto"/>
              <w:rPr>
                <w:rFonts w:ascii="Times New Roman" w:hAnsi="Times New Roman" w:cs="Times New Roman"/>
                <w:sz w:val="24"/>
                <w:szCs w:val="24"/>
              </w:rPr>
            </w:pPr>
            <w:r>
              <w:rPr>
                <w:rFonts w:ascii="Times New Roman" w:hAnsi="Times New Roman" w:cs="Times New Roman"/>
                <w:sz w:val="24"/>
                <w:szCs w:val="24"/>
              </w:rPr>
              <w:t>Отд. аспирантуры</w:t>
            </w:r>
          </w:p>
        </w:tc>
        <w:tc>
          <w:tcPr>
            <w:tcW w:w="1807" w:type="dxa"/>
          </w:tcPr>
          <w:p w:rsidR="006540A5" w:rsidRPr="00A660CC" w:rsidRDefault="006540A5" w:rsidP="00BA49B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20000 руб.</w:t>
            </w:r>
          </w:p>
        </w:tc>
      </w:tr>
      <w:tr w:rsidR="006540A5" w:rsidTr="006540A5">
        <w:trPr>
          <w:trHeight w:val="285"/>
        </w:trPr>
        <w:tc>
          <w:tcPr>
            <w:tcW w:w="1072" w:type="dxa"/>
          </w:tcPr>
          <w:p w:rsidR="006540A5" w:rsidRDefault="006540A5" w:rsidP="00BA49BF">
            <w:pPr>
              <w:spacing w:after="0" w:line="240" w:lineRule="auto"/>
              <w:rPr>
                <w:rFonts w:ascii="Times New Roman" w:hAnsi="Times New Roman" w:cs="Times New Roman"/>
              </w:rPr>
            </w:pPr>
            <w:r>
              <w:rPr>
                <w:rFonts w:ascii="Times New Roman" w:hAnsi="Times New Roman" w:cs="Times New Roman"/>
              </w:rPr>
              <w:t>4.</w:t>
            </w:r>
          </w:p>
        </w:tc>
        <w:tc>
          <w:tcPr>
            <w:tcW w:w="2148" w:type="dxa"/>
          </w:tcPr>
          <w:p w:rsidR="006540A5" w:rsidRDefault="006540A5" w:rsidP="00BA49B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Сетдикова</w:t>
            </w:r>
            <w:proofErr w:type="spellEnd"/>
            <w:r>
              <w:rPr>
                <w:rFonts w:ascii="Times New Roman" w:hAnsi="Times New Roman" w:cs="Times New Roman"/>
                <w:sz w:val="24"/>
                <w:szCs w:val="24"/>
              </w:rPr>
              <w:t xml:space="preserve"> Х.Р.</w:t>
            </w:r>
          </w:p>
        </w:tc>
        <w:tc>
          <w:tcPr>
            <w:tcW w:w="1959" w:type="dxa"/>
          </w:tcPr>
          <w:p w:rsidR="006540A5" w:rsidRDefault="006540A5" w:rsidP="00BA49BF">
            <w:pPr>
              <w:spacing w:after="0" w:line="240" w:lineRule="auto"/>
              <w:rPr>
                <w:rFonts w:ascii="Times New Roman" w:hAnsi="Times New Roman" w:cs="Times New Roman"/>
                <w:sz w:val="24"/>
                <w:szCs w:val="24"/>
              </w:rPr>
            </w:pPr>
            <w:r>
              <w:rPr>
                <w:rFonts w:ascii="Times New Roman" w:hAnsi="Times New Roman" w:cs="Times New Roman"/>
                <w:sz w:val="24"/>
                <w:szCs w:val="24"/>
              </w:rPr>
              <w:t>81552292</w:t>
            </w:r>
          </w:p>
        </w:tc>
        <w:tc>
          <w:tcPr>
            <w:tcW w:w="2251" w:type="dxa"/>
          </w:tcPr>
          <w:p w:rsidR="006540A5" w:rsidRDefault="006540A5" w:rsidP="00BA49BF">
            <w:pPr>
              <w:spacing w:after="0" w:line="240" w:lineRule="auto"/>
              <w:rPr>
                <w:rFonts w:ascii="Times New Roman" w:hAnsi="Times New Roman" w:cs="Times New Roman"/>
                <w:sz w:val="24"/>
                <w:szCs w:val="24"/>
              </w:rPr>
            </w:pPr>
            <w:r>
              <w:rPr>
                <w:rFonts w:ascii="Times New Roman" w:hAnsi="Times New Roman" w:cs="Times New Roman"/>
                <w:sz w:val="24"/>
                <w:szCs w:val="24"/>
              </w:rPr>
              <w:t>Хоз. службы</w:t>
            </w:r>
          </w:p>
        </w:tc>
        <w:tc>
          <w:tcPr>
            <w:tcW w:w="1807" w:type="dxa"/>
          </w:tcPr>
          <w:p w:rsidR="006540A5" w:rsidRDefault="006540A5" w:rsidP="00BA49B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20000 руб.</w:t>
            </w:r>
          </w:p>
        </w:tc>
      </w:tr>
      <w:tr w:rsidR="006540A5" w:rsidTr="006540A5">
        <w:trPr>
          <w:trHeight w:val="285"/>
        </w:trPr>
        <w:tc>
          <w:tcPr>
            <w:tcW w:w="1072" w:type="dxa"/>
          </w:tcPr>
          <w:p w:rsidR="006540A5" w:rsidRDefault="00AA420C" w:rsidP="00BA49BF">
            <w:pPr>
              <w:spacing w:after="0" w:line="240" w:lineRule="auto"/>
              <w:rPr>
                <w:rFonts w:ascii="Times New Roman" w:hAnsi="Times New Roman" w:cs="Times New Roman"/>
              </w:rPr>
            </w:pPr>
            <w:r>
              <w:rPr>
                <w:rFonts w:ascii="Times New Roman" w:hAnsi="Times New Roman" w:cs="Times New Roman"/>
              </w:rPr>
              <w:t>5.</w:t>
            </w:r>
          </w:p>
        </w:tc>
        <w:tc>
          <w:tcPr>
            <w:tcW w:w="2148" w:type="dxa"/>
          </w:tcPr>
          <w:p w:rsidR="006540A5" w:rsidRDefault="006540A5" w:rsidP="00BA49B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Китошвили</w:t>
            </w:r>
            <w:proofErr w:type="spellEnd"/>
            <w:r>
              <w:rPr>
                <w:rFonts w:ascii="Times New Roman" w:hAnsi="Times New Roman" w:cs="Times New Roman"/>
                <w:sz w:val="24"/>
                <w:szCs w:val="24"/>
              </w:rPr>
              <w:t xml:space="preserve"> Е.С.</w:t>
            </w:r>
          </w:p>
        </w:tc>
        <w:tc>
          <w:tcPr>
            <w:tcW w:w="1959" w:type="dxa"/>
          </w:tcPr>
          <w:p w:rsidR="006540A5" w:rsidRDefault="006540A5" w:rsidP="00BA49BF">
            <w:pPr>
              <w:spacing w:after="0" w:line="240" w:lineRule="auto"/>
              <w:rPr>
                <w:rFonts w:ascii="Times New Roman" w:hAnsi="Times New Roman" w:cs="Times New Roman"/>
                <w:sz w:val="24"/>
                <w:szCs w:val="24"/>
              </w:rPr>
            </w:pPr>
            <w:r>
              <w:rPr>
                <w:rFonts w:ascii="Times New Roman" w:hAnsi="Times New Roman" w:cs="Times New Roman"/>
                <w:sz w:val="24"/>
                <w:szCs w:val="24"/>
              </w:rPr>
              <w:t>79447108</w:t>
            </w:r>
          </w:p>
        </w:tc>
        <w:tc>
          <w:tcPr>
            <w:tcW w:w="2251" w:type="dxa"/>
          </w:tcPr>
          <w:p w:rsidR="006540A5" w:rsidRDefault="006540A5" w:rsidP="00BA49BF">
            <w:pPr>
              <w:spacing w:after="0" w:line="240" w:lineRule="auto"/>
              <w:rPr>
                <w:rFonts w:ascii="Times New Roman" w:hAnsi="Times New Roman" w:cs="Times New Roman"/>
                <w:sz w:val="24"/>
                <w:szCs w:val="24"/>
              </w:rPr>
            </w:pPr>
            <w:r>
              <w:rPr>
                <w:rFonts w:ascii="Times New Roman" w:hAnsi="Times New Roman" w:cs="Times New Roman"/>
                <w:sz w:val="24"/>
                <w:szCs w:val="24"/>
              </w:rPr>
              <w:t>Архив</w:t>
            </w:r>
          </w:p>
        </w:tc>
        <w:tc>
          <w:tcPr>
            <w:tcW w:w="1807" w:type="dxa"/>
          </w:tcPr>
          <w:p w:rsidR="006540A5" w:rsidRDefault="006540A5" w:rsidP="00AA420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5000 руб.</w:t>
            </w:r>
          </w:p>
        </w:tc>
      </w:tr>
      <w:tr w:rsidR="006540A5" w:rsidTr="006540A5">
        <w:trPr>
          <w:trHeight w:val="285"/>
        </w:trPr>
        <w:tc>
          <w:tcPr>
            <w:tcW w:w="1072" w:type="dxa"/>
          </w:tcPr>
          <w:p w:rsidR="006540A5" w:rsidRDefault="006540A5" w:rsidP="00BA49BF">
            <w:pPr>
              <w:spacing w:after="0" w:line="240" w:lineRule="auto"/>
              <w:rPr>
                <w:rFonts w:ascii="Times New Roman" w:hAnsi="Times New Roman" w:cs="Times New Roman"/>
              </w:rPr>
            </w:pPr>
            <w:r>
              <w:rPr>
                <w:rFonts w:ascii="Times New Roman" w:hAnsi="Times New Roman" w:cs="Times New Roman"/>
              </w:rPr>
              <w:t>6.</w:t>
            </w:r>
          </w:p>
        </w:tc>
        <w:tc>
          <w:tcPr>
            <w:tcW w:w="2148" w:type="dxa"/>
          </w:tcPr>
          <w:p w:rsidR="006540A5" w:rsidRDefault="00AA420C" w:rsidP="00BA49B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Карузский</w:t>
            </w:r>
            <w:proofErr w:type="spellEnd"/>
            <w:r>
              <w:rPr>
                <w:rFonts w:ascii="Times New Roman" w:hAnsi="Times New Roman" w:cs="Times New Roman"/>
                <w:sz w:val="24"/>
                <w:szCs w:val="24"/>
              </w:rPr>
              <w:t xml:space="preserve"> А.Л</w:t>
            </w:r>
            <w:r w:rsidR="006540A5">
              <w:rPr>
                <w:rFonts w:ascii="Times New Roman" w:hAnsi="Times New Roman" w:cs="Times New Roman"/>
                <w:sz w:val="24"/>
                <w:szCs w:val="24"/>
              </w:rPr>
              <w:t>.</w:t>
            </w:r>
          </w:p>
        </w:tc>
        <w:tc>
          <w:tcPr>
            <w:tcW w:w="1959" w:type="dxa"/>
          </w:tcPr>
          <w:p w:rsidR="006540A5" w:rsidRDefault="006540A5" w:rsidP="00BA49BF">
            <w:pPr>
              <w:spacing w:after="0" w:line="240" w:lineRule="auto"/>
              <w:rPr>
                <w:rFonts w:ascii="Times New Roman" w:hAnsi="Times New Roman" w:cs="Times New Roman"/>
                <w:sz w:val="24"/>
                <w:szCs w:val="24"/>
              </w:rPr>
            </w:pPr>
            <w:r>
              <w:rPr>
                <w:rFonts w:ascii="Times New Roman" w:hAnsi="Times New Roman" w:cs="Times New Roman"/>
                <w:sz w:val="24"/>
                <w:szCs w:val="24"/>
              </w:rPr>
              <w:t>81536865</w:t>
            </w:r>
          </w:p>
        </w:tc>
        <w:tc>
          <w:tcPr>
            <w:tcW w:w="2251" w:type="dxa"/>
          </w:tcPr>
          <w:p w:rsidR="006540A5" w:rsidRDefault="006540A5" w:rsidP="00BA49BF">
            <w:pPr>
              <w:spacing w:after="0" w:line="240" w:lineRule="auto"/>
              <w:rPr>
                <w:rFonts w:ascii="Times New Roman" w:hAnsi="Times New Roman" w:cs="Times New Roman"/>
                <w:sz w:val="24"/>
                <w:szCs w:val="24"/>
              </w:rPr>
            </w:pPr>
            <w:r>
              <w:rPr>
                <w:rFonts w:ascii="Times New Roman" w:hAnsi="Times New Roman" w:cs="Times New Roman"/>
                <w:sz w:val="24"/>
                <w:szCs w:val="24"/>
              </w:rPr>
              <w:t>ОФТТ</w:t>
            </w:r>
          </w:p>
        </w:tc>
        <w:tc>
          <w:tcPr>
            <w:tcW w:w="1807" w:type="dxa"/>
          </w:tcPr>
          <w:p w:rsidR="006540A5" w:rsidRDefault="006540A5" w:rsidP="00AA420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5000 руб.</w:t>
            </w:r>
          </w:p>
        </w:tc>
      </w:tr>
      <w:tr w:rsidR="006540A5" w:rsidTr="006540A5">
        <w:trPr>
          <w:trHeight w:val="285"/>
        </w:trPr>
        <w:tc>
          <w:tcPr>
            <w:tcW w:w="1072" w:type="dxa"/>
          </w:tcPr>
          <w:p w:rsidR="006540A5" w:rsidRDefault="006540A5" w:rsidP="00BA49BF">
            <w:pPr>
              <w:spacing w:after="0" w:line="240" w:lineRule="auto"/>
              <w:rPr>
                <w:rFonts w:ascii="Times New Roman" w:hAnsi="Times New Roman" w:cs="Times New Roman"/>
              </w:rPr>
            </w:pPr>
            <w:r>
              <w:rPr>
                <w:rFonts w:ascii="Times New Roman" w:hAnsi="Times New Roman" w:cs="Times New Roman"/>
              </w:rPr>
              <w:t>7.</w:t>
            </w:r>
          </w:p>
        </w:tc>
        <w:tc>
          <w:tcPr>
            <w:tcW w:w="2148" w:type="dxa"/>
          </w:tcPr>
          <w:p w:rsidR="006540A5" w:rsidRDefault="006540A5" w:rsidP="00BA49BF">
            <w:pPr>
              <w:spacing w:after="0" w:line="240" w:lineRule="auto"/>
              <w:rPr>
                <w:rFonts w:ascii="Times New Roman" w:hAnsi="Times New Roman" w:cs="Times New Roman"/>
                <w:sz w:val="24"/>
                <w:szCs w:val="24"/>
              </w:rPr>
            </w:pPr>
            <w:r>
              <w:rPr>
                <w:rFonts w:ascii="Times New Roman" w:hAnsi="Times New Roman" w:cs="Times New Roman"/>
                <w:sz w:val="24"/>
                <w:szCs w:val="24"/>
              </w:rPr>
              <w:t>Чугаев В.Н.</w:t>
            </w:r>
          </w:p>
        </w:tc>
        <w:tc>
          <w:tcPr>
            <w:tcW w:w="1959" w:type="dxa"/>
          </w:tcPr>
          <w:p w:rsidR="006540A5" w:rsidRDefault="006540A5" w:rsidP="00BA49B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012253 </w:t>
            </w:r>
          </w:p>
        </w:tc>
        <w:tc>
          <w:tcPr>
            <w:tcW w:w="2251" w:type="dxa"/>
          </w:tcPr>
          <w:p w:rsidR="006540A5" w:rsidRDefault="006540A5" w:rsidP="00BA49BF">
            <w:pPr>
              <w:spacing w:after="0" w:line="240" w:lineRule="auto"/>
              <w:rPr>
                <w:rFonts w:ascii="Times New Roman" w:hAnsi="Times New Roman" w:cs="Times New Roman"/>
                <w:sz w:val="24"/>
                <w:szCs w:val="24"/>
              </w:rPr>
            </w:pPr>
            <w:r>
              <w:rPr>
                <w:rFonts w:ascii="Times New Roman" w:hAnsi="Times New Roman" w:cs="Times New Roman"/>
                <w:sz w:val="24"/>
                <w:szCs w:val="24"/>
              </w:rPr>
              <w:t>ОКРФ</w:t>
            </w:r>
          </w:p>
        </w:tc>
        <w:tc>
          <w:tcPr>
            <w:tcW w:w="1807" w:type="dxa"/>
          </w:tcPr>
          <w:p w:rsidR="006540A5" w:rsidRDefault="006540A5" w:rsidP="00AA420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5000 руб.</w:t>
            </w:r>
          </w:p>
        </w:tc>
      </w:tr>
      <w:tr w:rsidR="006540A5" w:rsidTr="006540A5">
        <w:trPr>
          <w:trHeight w:val="285"/>
        </w:trPr>
        <w:tc>
          <w:tcPr>
            <w:tcW w:w="1072" w:type="dxa"/>
          </w:tcPr>
          <w:p w:rsidR="006540A5" w:rsidRDefault="006540A5" w:rsidP="00BA49BF">
            <w:pPr>
              <w:spacing w:after="0" w:line="240" w:lineRule="auto"/>
              <w:rPr>
                <w:rFonts w:ascii="Times New Roman" w:hAnsi="Times New Roman" w:cs="Times New Roman"/>
              </w:rPr>
            </w:pPr>
            <w:r>
              <w:rPr>
                <w:rFonts w:ascii="Times New Roman" w:hAnsi="Times New Roman" w:cs="Times New Roman"/>
              </w:rPr>
              <w:t>8.</w:t>
            </w:r>
          </w:p>
        </w:tc>
        <w:tc>
          <w:tcPr>
            <w:tcW w:w="2148" w:type="dxa"/>
          </w:tcPr>
          <w:p w:rsidR="006540A5" w:rsidRDefault="006540A5" w:rsidP="00BA49BF">
            <w:pPr>
              <w:spacing w:after="0" w:line="240" w:lineRule="auto"/>
              <w:rPr>
                <w:rFonts w:ascii="Times New Roman" w:hAnsi="Times New Roman" w:cs="Times New Roman"/>
                <w:sz w:val="24"/>
                <w:szCs w:val="24"/>
              </w:rPr>
            </w:pPr>
            <w:r>
              <w:rPr>
                <w:rFonts w:ascii="Times New Roman" w:hAnsi="Times New Roman" w:cs="Times New Roman"/>
                <w:sz w:val="24"/>
                <w:szCs w:val="24"/>
              </w:rPr>
              <w:t>Кудряшов С.И.</w:t>
            </w:r>
          </w:p>
        </w:tc>
        <w:tc>
          <w:tcPr>
            <w:tcW w:w="1959" w:type="dxa"/>
          </w:tcPr>
          <w:p w:rsidR="006540A5" w:rsidRDefault="006540A5" w:rsidP="00BA49BF">
            <w:pPr>
              <w:spacing w:after="0" w:line="240" w:lineRule="auto"/>
              <w:rPr>
                <w:rFonts w:ascii="Times New Roman" w:hAnsi="Times New Roman" w:cs="Times New Roman"/>
                <w:sz w:val="24"/>
                <w:szCs w:val="24"/>
              </w:rPr>
            </w:pPr>
            <w:r>
              <w:rPr>
                <w:rFonts w:ascii="Times New Roman" w:hAnsi="Times New Roman" w:cs="Times New Roman"/>
                <w:sz w:val="24"/>
                <w:szCs w:val="24"/>
              </w:rPr>
              <w:t>012265</w:t>
            </w:r>
          </w:p>
        </w:tc>
        <w:tc>
          <w:tcPr>
            <w:tcW w:w="2251" w:type="dxa"/>
          </w:tcPr>
          <w:p w:rsidR="006540A5" w:rsidRDefault="006540A5" w:rsidP="00BA49BF">
            <w:pPr>
              <w:spacing w:after="0" w:line="240" w:lineRule="auto"/>
              <w:rPr>
                <w:rFonts w:ascii="Times New Roman" w:hAnsi="Times New Roman" w:cs="Times New Roman"/>
                <w:sz w:val="24"/>
                <w:szCs w:val="24"/>
              </w:rPr>
            </w:pPr>
            <w:r>
              <w:rPr>
                <w:rFonts w:ascii="Times New Roman" w:hAnsi="Times New Roman" w:cs="Times New Roman"/>
                <w:sz w:val="24"/>
                <w:szCs w:val="24"/>
              </w:rPr>
              <w:t>ОКРФ</w:t>
            </w:r>
          </w:p>
        </w:tc>
        <w:tc>
          <w:tcPr>
            <w:tcW w:w="1807" w:type="dxa"/>
          </w:tcPr>
          <w:p w:rsidR="006540A5" w:rsidRDefault="006540A5" w:rsidP="00AA420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5000 руб.</w:t>
            </w:r>
          </w:p>
        </w:tc>
      </w:tr>
      <w:tr w:rsidR="006540A5" w:rsidTr="006540A5">
        <w:trPr>
          <w:trHeight w:val="285"/>
        </w:trPr>
        <w:tc>
          <w:tcPr>
            <w:tcW w:w="1072" w:type="dxa"/>
          </w:tcPr>
          <w:p w:rsidR="006540A5" w:rsidRPr="00443F50" w:rsidRDefault="006540A5" w:rsidP="00BA49BF">
            <w:pPr>
              <w:spacing w:after="0" w:line="240" w:lineRule="auto"/>
              <w:rPr>
                <w:rFonts w:ascii="Times New Roman" w:hAnsi="Times New Roman" w:cs="Times New Roman"/>
                <w:lang w:val="en-US"/>
              </w:rPr>
            </w:pPr>
          </w:p>
        </w:tc>
        <w:tc>
          <w:tcPr>
            <w:tcW w:w="2148" w:type="dxa"/>
          </w:tcPr>
          <w:p w:rsidR="006540A5" w:rsidRDefault="006540A5" w:rsidP="00BA49BF">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959" w:type="dxa"/>
          </w:tcPr>
          <w:p w:rsidR="006540A5" w:rsidRDefault="006540A5" w:rsidP="00BA49BF">
            <w:pPr>
              <w:spacing w:after="0" w:line="240" w:lineRule="auto"/>
              <w:rPr>
                <w:rFonts w:ascii="Times New Roman" w:hAnsi="Times New Roman" w:cs="Times New Roman"/>
                <w:sz w:val="24"/>
                <w:szCs w:val="24"/>
              </w:rPr>
            </w:pPr>
          </w:p>
        </w:tc>
        <w:tc>
          <w:tcPr>
            <w:tcW w:w="2251" w:type="dxa"/>
          </w:tcPr>
          <w:p w:rsidR="006540A5" w:rsidRDefault="006540A5" w:rsidP="00BA49BF">
            <w:pPr>
              <w:spacing w:after="0" w:line="240" w:lineRule="auto"/>
              <w:rPr>
                <w:rFonts w:ascii="Times New Roman" w:hAnsi="Times New Roman" w:cs="Times New Roman"/>
                <w:sz w:val="24"/>
                <w:szCs w:val="24"/>
              </w:rPr>
            </w:pPr>
          </w:p>
        </w:tc>
        <w:tc>
          <w:tcPr>
            <w:tcW w:w="1807" w:type="dxa"/>
          </w:tcPr>
          <w:p w:rsidR="006540A5" w:rsidRDefault="006540A5" w:rsidP="00BA49BF">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6540A5" w:rsidRPr="00A660CC" w:rsidTr="006540A5">
        <w:trPr>
          <w:trHeight w:val="285"/>
        </w:trPr>
        <w:tc>
          <w:tcPr>
            <w:tcW w:w="7430" w:type="dxa"/>
            <w:gridSpan w:val="4"/>
          </w:tcPr>
          <w:p w:rsidR="006540A5" w:rsidRPr="00A660CC" w:rsidRDefault="006540A5" w:rsidP="00BA49BF">
            <w:pPr>
              <w:tabs>
                <w:tab w:val="left" w:pos="5895"/>
              </w:tabs>
              <w:spacing w:after="0" w:line="240" w:lineRule="auto"/>
              <w:rPr>
                <w:rFonts w:ascii="Times New Roman" w:hAnsi="Times New Roman" w:cs="Times New Roman"/>
                <w:sz w:val="24"/>
                <w:szCs w:val="24"/>
              </w:rPr>
            </w:pPr>
            <w:r w:rsidRPr="00A660CC">
              <w:rPr>
                <w:rFonts w:ascii="Times New Roman" w:hAnsi="Times New Roman" w:cs="Times New Roman"/>
                <w:sz w:val="24"/>
                <w:szCs w:val="24"/>
              </w:rPr>
              <w:t xml:space="preserve"> </w:t>
            </w:r>
            <w:r w:rsidRPr="00A660CC">
              <w:rPr>
                <w:rFonts w:ascii="Times New Roman" w:hAnsi="Times New Roman" w:cs="Times New Roman"/>
                <w:sz w:val="24"/>
                <w:szCs w:val="24"/>
              </w:rPr>
              <w:tab/>
              <w:t>ИТОГО:</w:t>
            </w:r>
          </w:p>
        </w:tc>
        <w:tc>
          <w:tcPr>
            <w:tcW w:w="1807" w:type="dxa"/>
          </w:tcPr>
          <w:p w:rsidR="006540A5" w:rsidRPr="00A660CC" w:rsidRDefault="006540A5" w:rsidP="00BA49B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110000 руб.</w:t>
            </w:r>
          </w:p>
        </w:tc>
      </w:tr>
    </w:tbl>
    <w:p w:rsidR="00144647" w:rsidRPr="00252EAD" w:rsidRDefault="00144647" w:rsidP="00144647">
      <w:pPr>
        <w:spacing w:after="0" w:line="240" w:lineRule="auto"/>
        <w:jc w:val="both"/>
        <w:rPr>
          <w:rFonts w:ascii="Times New Roman" w:hAnsi="Times New Roman" w:cs="Times New Roman"/>
          <w:sz w:val="24"/>
          <w:szCs w:val="24"/>
        </w:rPr>
      </w:pPr>
    </w:p>
    <w:p w:rsidR="00144647" w:rsidRDefault="00144647" w:rsidP="00144647">
      <w:pPr>
        <w:spacing w:after="0"/>
        <w:jc w:val="both"/>
        <w:outlineLvl w:val="0"/>
        <w:rPr>
          <w:rFonts w:ascii="Times New Roman" w:hAnsi="Times New Roman" w:cs="Times New Roman"/>
          <w:b/>
          <w:sz w:val="24"/>
          <w:szCs w:val="24"/>
        </w:rPr>
      </w:pPr>
      <w:r w:rsidRPr="00A660CC">
        <w:rPr>
          <w:rFonts w:ascii="Times New Roman" w:hAnsi="Times New Roman" w:cs="Times New Roman"/>
          <w:b/>
          <w:sz w:val="24"/>
          <w:szCs w:val="24"/>
        </w:rPr>
        <w:t>Принято единогласно.</w:t>
      </w:r>
    </w:p>
    <w:p w:rsidR="008C6E65" w:rsidRDefault="008C6E65" w:rsidP="00144647">
      <w:pPr>
        <w:spacing w:after="0"/>
        <w:jc w:val="both"/>
        <w:outlineLvl w:val="0"/>
        <w:rPr>
          <w:rFonts w:ascii="Times New Roman" w:hAnsi="Times New Roman" w:cs="Times New Roman"/>
          <w:b/>
          <w:sz w:val="24"/>
          <w:szCs w:val="24"/>
        </w:rPr>
      </w:pPr>
    </w:p>
    <w:p w:rsidR="0068723F" w:rsidRDefault="0068723F" w:rsidP="00643463">
      <w:pPr>
        <w:spacing w:after="0"/>
        <w:rPr>
          <w:rFonts w:ascii="Times New Roman" w:hAnsi="Times New Roman" w:cs="Times New Roman"/>
          <w:sz w:val="24"/>
          <w:szCs w:val="24"/>
        </w:rPr>
      </w:pPr>
    </w:p>
    <w:p w:rsidR="00B13F34" w:rsidRPr="00386978" w:rsidRDefault="00544B5B" w:rsidP="00643463">
      <w:pPr>
        <w:spacing w:after="0"/>
        <w:rPr>
          <w:rFonts w:ascii="Times New Roman" w:hAnsi="Times New Roman" w:cs="Times New Roman"/>
          <w:sz w:val="24"/>
          <w:szCs w:val="24"/>
        </w:rPr>
      </w:pPr>
      <w:r>
        <w:rPr>
          <w:rFonts w:ascii="Times New Roman" w:hAnsi="Times New Roman" w:cs="Times New Roman"/>
          <w:sz w:val="24"/>
          <w:szCs w:val="24"/>
        </w:rPr>
        <w:t>Председатель</w:t>
      </w:r>
      <w:r w:rsidR="00DC5969">
        <w:rPr>
          <w:rFonts w:ascii="Times New Roman" w:hAnsi="Times New Roman" w:cs="Times New Roman"/>
          <w:sz w:val="24"/>
          <w:szCs w:val="24"/>
        </w:rPr>
        <w:t xml:space="preserve"> </w:t>
      </w:r>
      <w:r w:rsidR="00B13F34" w:rsidRPr="00386978">
        <w:rPr>
          <w:rFonts w:ascii="Times New Roman" w:hAnsi="Times New Roman" w:cs="Times New Roman"/>
          <w:sz w:val="24"/>
          <w:szCs w:val="24"/>
        </w:rPr>
        <w:t xml:space="preserve">МОО-ППО ФИАН   </w:t>
      </w:r>
      <w:r w:rsidR="00DC5969">
        <w:rPr>
          <w:rFonts w:ascii="Times New Roman" w:hAnsi="Times New Roman" w:cs="Times New Roman"/>
          <w:sz w:val="24"/>
          <w:szCs w:val="24"/>
        </w:rPr>
        <w:t xml:space="preserve">           </w:t>
      </w:r>
      <w:r w:rsidR="00B13F34" w:rsidRPr="00386978">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00265D9C">
        <w:rPr>
          <w:rFonts w:ascii="Times New Roman" w:hAnsi="Times New Roman" w:cs="Times New Roman"/>
          <w:sz w:val="24"/>
          <w:szCs w:val="24"/>
        </w:rPr>
        <w:t xml:space="preserve">    </w:t>
      </w:r>
      <w:r w:rsidR="00374FA8">
        <w:rPr>
          <w:rFonts w:ascii="Times New Roman" w:hAnsi="Times New Roman" w:cs="Times New Roman"/>
          <w:sz w:val="24"/>
          <w:szCs w:val="24"/>
        </w:rPr>
        <w:tab/>
      </w:r>
      <w:r w:rsidR="00374FA8">
        <w:rPr>
          <w:rFonts w:ascii="Times New Roman" w:hAnsi="Times New Roman" w:cs="Times New Roman"/>
          <w:sz w:val="24"/>
          <w:szCs w:val="24"/>
        </w:rPr>
        <w:tab/>
      </w:r>
      <w:r w:rsidR="00265D9C">
        <w:rPr>
          <w:rFonts w:ascii="Times New Roman" w:hAnsi="Times New Roman" w:cs="Times New Roman"/>
          <w:sz w:val="24"/>
          <w:szCs w:val="24"/>
        </w:rPr>
        <w:t xml:space="preserve">  </w:t>
      </w:r>
      <w:r w:rsidR="00B13F34" w:rsidRPr="00386978">
        <w:rPr>
          <w:rFonts w:ascii="Times New Roman" w:hAnsi="Times New Roman" w:cs="Times New Roman"/>
          <w:sz w:val="24"/>
          <w:szCs w:val="24"/>
        </w:rPr>
        <w:t xml:space="preserve"> Е.Е. Онищенко </w:t>
      </w:r>
    </w:p>
    <w:sectPr w:rsidR="00B13F34" w:rsidRPr="003869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649A0"/>
    <w:multiLevelType w:val="hybridMultilevel"/>
    <w:tmpl w:val="CE6A76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630761E"/>
    <w:multiLevelType w:val="hybridMultilevel"/>
    <w:tmpl w:val="0E72AB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E5218"/>
    <w:multiLevelType w:val="hybridMultilevel"/>
    <w:tmpl w:val="59F6A3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7926E8F"/>
    <w:multiLevelType w:val="hybridMultilevel"/>
    <w:tmpl w:val="B0D68D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D76660B"/>
    <w:multiLevelType w:val="hybridMultilevel"/>
    <w:tmpl w:val="50FA1D86"/>
    <w:lvl w:ilvl="0" w:tplc="8648F73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DB67578"/>
    <w:multiLevelType w:val="hybridMultilevel"/>
    <w:tmpl w:val="93767C2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4E000DDB"/>
    <w:multiLevelType w:val="hybridMultilevel"/>
    <w:tmpl w:val="6A8010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2BC3919"/>
    <w:multiLevelType w:val="hybridMultilevel"/>
    <w:tmpl w:val="AB661D98"/>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EA23D36"/>
    <w:multiLevelType w:val="hybridMultilevel"/>
    <w:tmpl w:val="B0D68D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1CD4E4C"/>
    <w:multiLevelType w:val="hybridMultilevel"/>
    <w:tmpl w:val="72BABC60"/>
    <w:lvl w:ilvl="0" w:tplc="0419000F">
      <w:start w:val="1"/>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10" w15:restartNumberingAfterBreak="0">
    <w:nsid w:val="66CF67E9"/>
    <w:multiLevelType w:val="hybridMultilevel"/>
    <w:tmpl w:val="804672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0622865"/>
    <w:multiLevelType w:val="hybridMultilevel"/>
    <w:tmpl w:val="484E2FB2"/>
    <w:lvl w:ilvl="0" w:tplc="B5AC252A">
      <w:start w:val="1"/>
      <w:numFmt w:val="decimal"/>
      <w:lvlText w:val="%1"/>
      <w:lvlJc w:val="left"/>
      <w:pPr>
        <w:ind w:left="1080" w:hanging="360"/>
      </w:pPr>
      <w:rPr>
        <w:rFonts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710E6688"/>
    <w:multiLevelType w:val="singleLevel"/>
    <w:tmpl w:val="6DA005CE"/>
    <w:lvl w:ilvl="0">
      <w:start w:val="1"/>
      <w:numFmt w:val="bullet"/>
      <w:lvlText w:val="-"/>
      <w:lvlJc w:val="left"/>
      <w:pPr>
        <w:tabs>
          <w:tab w:val="num" w:pos="360"/>
        </w:tabs>
        <w:ind w:left="360" w:hanging="360"/>
      </w:pPr>
      <w:rPr>
        <w:rFonts w:hint="default"/>
      </w:rPr>
    </w:lvl>
  </w:abstractNum>
  <w:num w:numId="1">
    <w:abstractNumId w:val="6"/>
  </w:num>
  <w:num w:numId="2">
    <w:abstractNumId w:val="5"/>
  </w:num>
  <w:num w:numId="3">
    <w:abstractNumId w:val="12"/>
  </w:num>
  <w:num w:numId="4">
    <w:abstractNumId w:val="4"/>
  </w:num>
  <w:num w:numId="5">
    <w:abstractNumId w:val="9"/>
  </w:num>
  <w:num w:numId="6">
    <w:abstractNumId w:val="10"/>
  </w:num>
  <w:num w:numId="7">
    <w:abstractNumId w:val="3"/>
  </w:num>
  <w:num w:numId="8">
    <w:abstractNumId w:val="8"/>
  </w:num>
  <w:num w:numId="9">
    <w:abstractNumId w:val="1"/>
  </w:num>
  <w:num w:numId="10">
    <w:abstractNumId w:val="2"/>
  </w:num>
  <w:num w:numId="11">
    <w:abstractNumId w:val="7"/>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E87"/>
    <w:rsid w:val="0000541D"/>
    <w:rsid w:val="000100CE"/>
    <w:rsid w:val="00017013"/>
    <w:rsid w:val="00017032"/>
    <w:rsid w:val="0002035E"/>
    <w:rsid w:val="00025863"/>
    <w:rsid w:val="000301B3"/>
    <w:rsid w:val="00030941"/>
    <w:rsid w:val="0003289E"/>
    <w:rsid w:val="00034AB5"/>
    <w:rsid w:val="00034B10"/>
    <w:rsid w:val="00041681"/>
    <w:rsid w:val="00041BCF"/>
    <w:rsid w:val="00041CCC"/>
    <w:rsid w:val="00042B98"/>
    <w:rsid w:val="000430DB"/>
    <w:rsid w:val="00047CA5"/>
    <w:rsid w:val="0005212A"/>
    <w:rsid w:val="00056A16"/>
    <w:rsid w:val="0006589B"/>
    <w:rsid w:val="00071074"/>
    <w:rsid w:val="0007131B"/>
    <w:rsid w:val="00081926"/>
    <w:rsid w:val="00083645"/>
    <w:rsid w:val="0009191D"/>
    <w:rsid w:val="00093615"/>
    <w:rsid w:val="000A33C2"/>
    <w:rsid w:val="000A3523"/>
    <w:rsid w:val="000B0178"/>
    <w:rsid w:val="000C2F46"/>
    <w:rsid w:val="000D1330"/>
    <w:rsid w:val="000D4C8E"/>
    <w:rsid w:val="000D4E36"/>
    <w:rsid w:val="000E09B7"/>
    <w:rsid w:val="000E0D3F"/>
    <w:rsid w:val="000E653B"/>
    <w:rsid w:val="000F58CB"/>
    <w:rsid w:val="000F5BEB"/>
    <w:rsid w:val="000F61FB"/>
    <w:rsid w:val="00101836"/>
    <w:rsid w:val="0010467A"/>
    <w:rsid w:val="00104908"/>
    <w:rsid w:val="00105759"/>
    <w:rsid w:val="00105866"/>
    <w:rsid w:val="00114618"/>
    <w:rsid w:val="0011795E"/>
    <w:rsid w:val="00121A07"/>
    <w:rsid w:val="00121EC4"/>
    <w:rsid w:val="00124126"/>
    <w:rsid w:val="00124968"/>
    <w:rsid w:val="0014056E"/>
    <w:rsid w:val="00144647"/>
    <w:rsid w:val="00146C71"/>
    <w:rsid w:val="00151607"/>
    <w:rsid w:val="0015465C"/>
    <w:rsid w:val="00156D6E"/>
    <w:rsid w:val="001747ED"/>
    <w:rsid w:val="001766FF"/>
    <w:rsid w:val="001776EC"/>
    <w:rsid w:val="00182146"/>
    <w:rsid w:val="00185077"/>
    <w:rsid w:val="0018798E"/>
    <w:rsid w:val="001A00AB"/>
    <w:rsid w:val="001A308B"/>
    <w:rsid w:val="001A7828"/>
    <w:rsid w:val="001A7980"/>
    <w:rsid w:val="001B3530"/>
    <w:rsid w:val="001D3390"/>
    <w:rsid w:val="001D3C10"/>
    <w:rsid w:val="001D7C3A"/>
    <w:rsid w:val="001E3A7D"/>
    <w:rsid w:val="0020179D"/>
    <w:rsid w:val="00205631"/>
    <w:rsid w:val="00212202"/>
    <w:rsid w:val="002124EB"/>
    <w:rsid w:val="0022442A"/>
    <w:rsid w:val="002306D4"/>
    <w:rsid w:val="00237043"/>
    <w:rsid w:val="00250184"/>
    <w:rsid w:val="00252EAD"/>
    <w:rsid w:val="0025602C"/>
    <w:rsid w:val="002560F2"/>
    <w:rsid w:val="002617BF"/>
    <w:rsid w:val="00265569"/>
    <w:rsid w:val="00265D9C"/>
    <w:rsid w:val="00267D59"/>
    <w:rsid w:val="00267E1E"/>
    <w:rsid w:val="00272A6A"/>
    <w:rsid w:val="002743A7"/>
    <w:rsid w:val="00275725"/>
    <w:rsid w:val="00281615"/>
    <w:rsid w:val="00281959"/>
    <w:rsid w:val="00282FB6"/>
    <w:rsid w:val="00286DF1"/>
    <w:rsid w:val="00287D68"/>
    <w:rsid w:val="00290449"/>
    <w:rsid w:val="0029650E"/>
    <w:rsid w:val="00297445"/>
    <w:rsid w:val="002A45ED"/>
    <w:rsid w:val="002A69F1"/>
    <w:rsid w:val="002A74C6"/>
    <w:rsid w:val="002C0482"/>
    <w:rsid w:val="002C3D9E"/>
    <w:rsid w:val="002D2DDF"/>
    <w:rsid w:val="002D344E"/>
    <w:rsid w:val="002D3561"/>
    <w:rsid w:val="002D357A"/>
    <w:rsid w:val="002D5218"/>
    <w:rsid w:val="002E7BDF"/>
    <w:rsid w:val="002F25BF"/>
    <w:rsid w:val="002F65FC"/>
    <w:rsid w:val="00305645"/>
    <w:rsid w:val="0031048C"/>
    <w:rsid w:val="003140FA"/>
    <w:rsid w:val="0031433D"/>
    <w:rsid w:val="00314565"/>
    <w:rsid w:val="003219B6"/>
    <w:rsid w:val="00322C6B"/>
    <w:rsid w:val="00322E4A"/>
    <w:rsid w:val="003237A1"/>
    <w:rsid w:val="003259D3"/>
    <w:rsid w:val="00331E0F"/>
    <w:rsid w:val="0033231E"/>
    <w:rsid w:val="00334033"/>
    <w:rsid w:val="00337D0E"/>
    <w:rsid w:val="00343A76"/>
    <w:rsid w:val="00345E67"/>
    <w:rsid w:val="003529E6"/>
    <w:rsid w:val="00353BE9"/>
    <w:rsid w:val="00357C71"/>
    <w:rsid w:val="003611AA"/>
    <w:rsid w:val="0037325D"/>
    <w:rsid w:val="00374FA8"/>
    <w:rsid w:val="00377316"/>
    <w:rsid w:val="00385232"/>
    <w:rsid w:val="00386978"/>
    <w:rsid w:val="00387216"/>
    <w:rsid w:val="00387BA9"/>
    <w:rsid w:val="00390595"/>
    <w:rsid w:val="003B25CA"/>
    <w:rsid w:val="003C6084"/>
    <w:rsid w:val="003C6E15"/>
    <w:rsid w:val="003D0789"/>
    <w:rsid w:val="003D3E9C"/>
    <w:rsid w:val="003F4B75"/>
    <w:rsid w:val="003F6A28"/>
    <w:rsid w:val="003F7417"/>
    <w:rsid w:val="00407E25"/>
    <w:rsid w:val="00412F4B"/>
    <w:rsid w:val="00415E29"/>
    <w:rsid w:val="00420483"/>
    <w:rsid w:val="0042135A"/>
    <w:rsid w:val="00422458"/>
    <w:rsid w:val="00422915"/>
    <w:rsid w:val="00423852"/>
    <w:rsid w:val="0043280C"/>
    <w:rsid w:val="00443F50"/>
    <w:rsid w:val="0044401E"/>
    <w:rsid w:val="004455B7"/>
    <w:rsid w:val="004461B3"/>
    <w:rsid w:val="00446208"/>
    <w:rsid w:val="004529AC"/>
    <w:rsid w:val="00452E2F"/>
    <w:rsid w:val="0045395D"/>
    <w:rsid w:val="00455941"/>
    <w:rsid w:val="00464ADF"/>
    <w:rsid w:val="00467C09"/>
    <w:rsid w:val="00467E18"/>
    <w:rsid w:val="00486AE6"/>
    <w:rsid w:val="004925A7"/>
    <w:rsid w:val="00497F09"/>
    <w:rsid w:val="004A0FB9"/>
    <w:rsid w:val="004A5DD1"/>
    <w:rsid w:val="004B253F"/>
    <w:rsid w:val="004B76E8"/>
    <w:rsid w:val="004C5DE7"/>
    <w:rsid w:val="004D0A54"/>
    <w:rsid w:val="004D77FB"/>
    <w:rsid w:val="004E0376"/>
    <w:rsid w:val="004E1268"/>
    <w:rsid w:val="004E3163"/>
    <w:rsid w:val="004F03FC"/>
    <w:rsid w:val="004F628C"/>
    <w:rsid w:val="00500335"/>
    <w:rsid w:val="005039D4"/>
    <w:rsid w:val="00504E6C"/>
    <w:rsid w:val="0050690A"/>
    <w:rsid w:val="00513188"/>
    <w:rsid w:val="0052789F"/>
    <w:rsid w:val="00531ACB"/>
    <w:rsid w:val="00535495"/>
    <w:rsid w:val="0053636A"/>
    <w:rsid w:val="00541994"/>
    <w:rsid w:val="00544188"/>
    <w:rsid w:val="00544B5B"/>
    <w:rsid w:val="00544F4F"/>
    <w:rsid w:val="00550F21"/>
    <w:rsid w:val="00555A2B"/>
    <w:rsid w:val="00560E6E"/>
    <w:rsid w:val="00561701"/>
    <w:rsid w:val="005663F5"/>
    <w:rsid w:val="00572251"/>
    <w:rsid w:val="0057246C"/>
    <w:rsid w:val="005771D8"/>
    <w:rsid w:val="005809F0"/>
    <w:rsid w:val="00583BAD"/>
    <w:rsid w:val="005B04C2"/>
    <w:rsid w:val="005B5BBA"/>
    <w:rsid w:val="005B71EB"/>
    <w:rsid w:val="005B733B"/>
    <w:rsid w:val="005C5B75"/>
    <w:rsid w:val="005C60E0"/>
    <w:rsid w:val="005D60ED"/>
    <w:rsid w:val="005D7572"/>
    <w:rsid w:val="005D774B"/>
    <w:rsid w:val="005E02C3"/>
    <w:rsid w:val="005E3CAC"/>
    <w:rsid w:val="005E67AF"/>
    <w:rsid w:val="005F10F3"/>
    <w:rsid w:val="005F279B"/>
    <w:rsid w:val="005F682D"/>
    <w:rsid w:val="005F7090"/>
    <w:rsid w:val="0060412D"/>
    <w:rsid w:val="006041D4"/>
    <w:rsid w:val="00616682"/>
    <w:rsid w:val="00620953"/>
    <w:rsid w:val="00620E18"/>
    <w:rsid w:val="00623902"/>
    <w:rsid w:val="006304A6"/>
    <w:rsid w:val="00632E3A"/>
    <w:rsid w:val="0064050A"/>
    <w:rsid w:val="00641462"/>
    <w:rsid w:val="00643463"/>
    <w:rsid w:val="006478B8"/>
    <w:rsid w:val="006501F3"/>
    <w:rsid w:val="006540A5"/>
    <w:rsid w:val="0065605D"/>
    <w:rsid w:val="00660EA4"/>
    <w:rsid w:val="00665D02"/>
    <w:rsid w:val="00676668"/>
    <w:rsid w:val="0068459F"/>
    <w:rsid w:val="00685239"/>
    <w:rsid w:val="0068637E"/>
    <w:rsid w:val="0068723F"/>
    <w:rsid w:val="00692AFF"/>
    <w:rsid w:val="006A2D09"/>
    <w:rsid w:val="006A4A0A"/>
    <w:rsid w:val="006A4F7E"/>
    <w:rsid w:val="006B05A8"/>
    <w:rsid w:val="006B3640"/>
    <w:rsid w:val="006B4013"/>
    <w:rsid w:val="006B620C"/>
    <w:rsid w:val="006B6DE3"/>
    <w:rsid w:val="006B7BB7"/>
    <w:rsid w:val="006C17E4"/>
    <w:rsid w:val="006C3238"/>
    <w:rsid w:val="006C37D4"/>
    <w:rsid w:val="006D00B7"/>
    <w:rsid w:val="006D0DF4"/>
    <w:rsid w:val="006D1D47"/>
    <w:rsid w:val="006D4F1D"/>
    <w:rsid w:val="006D7118"/>
    <w:rsid w:val="006E223D"/>
    <w:rsid w:val="006E2A72"/>
    <w:rsid w:val="006E472E"/>
    <w:rsid w:val="006E487C"/>
    <w:rsid w:val="006E51D5"/>
    <w:rsid w:val="006F08A7"/>
    <w:rsid w:val="006F308C"/>
    <w:rsid w:val="006F347E"/>
    <w:rsid w:val="007046DA"/>
    <w:rsid w:val="007072AF"/>
    <w:rsid w:val="00716F04"/>
    <w:rsid w:val="00721AC8"/>
    <w:rsid w:val="007238D5"/>
    <w:rsid w:val="0073131E"/>
    <w:rsid w:val="007335D9"/>
    <w:rsid w:val="00734FB6"/>
    <w:rsid w:val="00736164"/>
    <w:rsid w:val="00736EFE"/>
    <w:rsid w:val="007373BC"/>
    <w:rsid w:val="007405AC"/>
    <w:rsid w:val="00746D55"/>
    <w:rsid w:val="00757F15"/>
    <w:rsid w:val="007621F0"/>
    <w:rsid w:val="00770A91"/>
    <w:rsid w:val="00772BAF"/>
    <w:rsid w:val="0077636F"/>
    <w:rsid w:val="007809EA"/>
    <w:rsid w:val="00781296"/>
    <w:rsid w:val="00781F15"/>
    <w:rsid w:val="00790E52"/>
    <w:rsid w:val="0079371C"/>
    <w:rsid w:val="00793CD1"/>
    <w:rsid w:val="007A247A"/>
    <w:rsid w:val="007C2B02"/>
    <w:rsid w:val="007E462A"/>
    <w:rsid w:val="007E6542"/>
    <w:rsid w:val="007E7B83"/>
    <w:rsid w:val="007F1563"/>
    <w:rsid w:val="007F3822"/>
    <w:rsid w:val="007F464E"/>
    <w:rsid w:val="007F484B"/>
    <w:rsid w:val="008025FB"/>
    <w:rsid w:val="00810C3F"/>
    <w:rsid w:val="00812066"/>
    <w:rsid w:val="0081259A"/>
    <w:rsid w:val="00815E4F"/>
    <w:rsid w:val="00825260"/>
    <w:rsid w:val="00834069"/>
    <w:rsid w:val="00835808"/>
    <w:rsid w:val="00836ED6"/>
    <w:rsid w:val="008442AA"/>
    <w:rsid w:val="008446A6"/>
    <w:rsid w:val="00847797"/>
    <w:rsid w:val="00847FA0"/>
    <w:rsid w:val="0085399E"/>
    <w:rsid w:val="00861C45"/>
    <w:rsid w:val="00861FC9"/>
    <w:rsid w:val="0086405A"/>
    <w:rsid w:val="008729C0"/>
    <w:rsid w:val="0087476E"/>
    <w:rsid w:val="008756AF"/>
    <w:rsid w:val="00882464"/>
    <w:rsid w:val="008842F7"/>
    <w:rsid w:val="0089111E"/>
    <w:rsid w:val="008967AD"/>
    <w:rsid w:val="00897C24"/>
    <w:rsid w:val="008A18C4"/>
    <w:rsid w:val="008B394B"/>
    <w:rsid w:val="008B6EB6"/>
    <w:rsid w:val="008C6E65"/>
    <w:rsid w:val="008D41C0"/>
    <w:rsid w:val="008D4926"/>
    <w:rsid w:val="008D6F3F"/>
    <w:rsid w:val="008E4720"/>
    <w:rsid w:val="008F14B9"/>
    <w:rsid w:val="008F19CA"/>
    <w:rsid w:val="008F2DD1"/>
    <w:rsid w:val="008F2E2D"/>
    <w:rsid w:val="009038E4"/>
    <w:rsid w:val="0091064F"/>
    <w:rsid w:val="00910987"/>
    <w:rsid w:val="009115D6"/>
    <w:rsid w:val="009210C9"/>
    <w:rsid w:val="00925463"/>
    <w:rsid w:val="009331C2"/>
    <w:rsid w:val="0094785A"/>
    <w:rsid w:val="00952487"/>
    <w:rsid w:val="0095459F"/>
    <w:rsid w:val="00956CFC"/>
    <w:rsid w:val="00960073"/>
    <w:rsid w:val="0096032D"/>
    <w:rsid w:val="00960F26"/>
    <w:rsid w:val="00963FFC"/>
    <w:rsid w:val="00964601"/>
    <w:rsid w:val="0096594A"/>
    <w:rsid w:val="009710A2"/>
    <w:rsid w:val="00972AF6"/>
    <w:rsid w:val="009735CC"/>
    <w:rsid w:val="00974ED8"/>
    <w:rsid w:val="009773FB"/>
    <w:rsid w:val="00977D65"/>
    <w:rsid w:val="00984977"/>
    <w:rsid w:val="00986F7C"/>
    <w:rsid w:val="00997598"/>
    <w:rsid w:val="009A1049"/>
    <w:rsid w:val="009A7C1D"/>
    <w:rsid w:val="009D4809"/>
    <w:rsid w:val="009F71C1"/>
    <w:rsid w:val="00A00FB8"/>
    <w:rsid w:val="00A03AB4"/>
    <w:rsid w:val="00A054BB"/>
    <w:rsid w:val="00A10CF4"/>
    <w:rsid w:val="00A12EB6"/>
    <w:rsid w:val="00A136B0"/>
    <w:rsid w:val="00A14410"/>
    <w:rsid w:val="00A22C54"/>
    <w:rsid w:val="00A24F71"/>
    <w:rsid w:val="00A36701"/>
    <w:rsid w:val="00A3789B"/>
    <w:rsid w:val="00A40827"/>
    <w:rsid w:val="00A416D0"/>
    <w:rsid w:val="00A44079"/>
    <w:rsid w:val="00A459EC"/>
    <w:rsid w:val="00A63B36"/>
    <w:rsid w:val="00A65C97"/>
    <w:rsid w:val="00A660CC"/>
    <w:rsid w:val="00A67D2E"/>
    <w:rsid w:val="00A8161C"/>
    <w:rsid w:val="00A824A0"/>
    <w:rsid w:val="00A85F7C"/>
    <w:rsid w:val="00A87505"/>
    <w:rsid w:val="00A90492"/>
    <w:rsid w:val="00A9111A"/>
    <w:rsid w:val="00A913CC"/>
    <w:rsid w:val="00A91E6F"/>
    <w:rsid w:val="00A93DE9"/>
    <w:rsid w:val="00AA3161"/>
    <w:rsid w:val="00AA3314"/>
    <w:rsid w:val="00AA420C"/>
    <w:rsid w:val="00AB3343"/>
    <w:rsid w:val="00AB3403"/>
    <w:rsid w:val="00AB4E08"/>
    <w:rsid w:val="00AB6684"/>
    <w:rsid w:val="00AD3902"/>
    <w:rsid w:val="00AD7753"/>
    <w:rsid w:val="00AE30E8"/>
    <w:rsid w:val="00AF0761"/>
    <w:rsid w:val="00AF55E6"/>
    <w:rsid w:val="00AF7644"/>
    <w:rsid w:val="00B04DC3"/>
    <w:rsid w:val="00B0562D"/>
    <w:rsid w:val="00B1376A"/>
    <w:rsid w:val="00B13F34"/>
    <w:rsid w:val="00B161CA"/>
    <w:rsid w:val="00B23969"/>
    <w:rsid w:val="00B23D12"/>
    <w:rsid w:val="00B23D35"/>
    <w:rsid w:val="00B253B9"/>
    <w:rsid w:val="00B26198"/>
    <w:rsid w:val="00B2641D"/>
    <w:rsid w:val="00B26F0E"/>
    <w:rsid w:val="00B3022A"/>
    <w:rsid w:val="00B32238"/>
    <w:rsid w:val="00B401EF"/>
    <w:rsid w:val="00B53B4E"/>
    <w:rsid w:val="00B547EF"/>
    <w:rsid w:val="00B62AD6"/>
    <w:rsid w:val="00B63F38"/>
    <w:rsid w:val="00B64956"/>
    <w:rsid w:val="00B668A8"/>
    <w:rsid w:val="00B758D0"/>
    <w:rsid w:val="00B76F23"/>
    <w:rsid w:val="00B76FD3"/>
    <w:rsid w:val="00B85028"/>
    <w:rsid w:val="00B87F6E"/>
    <w:rsid w:val="00B92053"/>
    <w:rsid w:val="00B945E4"/>
    <w:rsid w:val="00BA231D"/>
    <w:rsid w:val="00BA2BFF"/>
    <w:rsid w:val="00BA434B"/>
    <w:rsid w:val="00BA526F"/>
    <w:rsid w:val="00BA769F"/>
    <w:rsid w:val="00BB3C2D"/>
    <w:rsid w:val="00BB7B02"/>
    <w:rsid w:val="00BC270C"/>
    <w:rsid w:val="00BC397B"/>
    <w:rsid w:val="00BC49C5"/>
    <w:rsid w:val="00BD156D"/>
    <w:rsid w:val="00BD3926"/>
    <w:rsid w:val="00BD4443"/>
    <w:rsid w:val="00BD4ED6"/>
    <w:rsid w:val="00BD79E1"/>
    <w:rsid w:val="00BE0D75"/>
    <w:rsid w:val="00BE0DA5"/>
    <w:rsid w:val="00BE10A6"/>
    <w:rsid w:val="00BE24D7"/>
    <w:rsid w:val="00BF2560"/>
    <w:rsid w:val="00BF2AA5"/>
    <w:rsid w:val="00BF2BA6"/>
    <w:rsid w:val="00BF3A2C"/>
    <w:rsid w:val="00BF6EEB"/>
    <w:rsid w:val="00C01B9F"/>
    <w:rsid w:val="00C061D1"/>
    <w:rsid w:val="00C070F7"/>
    <w:rsid w:val="00C076E5"/>
    <w:rsid w:val="00C13FF2"/>
    <w:rsid w:val="00C1441E"/>
    <w:rsid w:val="00C20021"/>
    <w:rsid w:val="00C231B8"/>
    <w:rsid w:val="00C24CC9"/>
    <w:rsid w:val="00C2514D"/>
    <w:rsid w:val="00C25D59"/>
    <w:rsid w:val="00C26385"/>
    <w:rsid w:val="00C31575"/>
    <w:rsid w:val="00C338ED"/>
    <w:rsid w:val="00C36564"/>
    <w:rsid w:val="00C37B57"/>
    <w:rsid w:val="00C43208"/>
    <w:rsid w:val="00C47AC1"/>
    <w:rsid w:val="00C5087D"/>
    <w:rsid w:val="00C536B9"/>
    <w:rsid w:val="00C56BAA"/>
    <w:rsid w:val="00C611EC"/>
    <w:rsid w:val="00C61E87"/>
    <w:rsid w:val="00C620D2"/>
    <w:rsid w:val="00C62346"/>
    <w:rsid w:val="00C6520D"/>
    <w:rsid w:val="00C73230"/>
    <w:rsid w:val="00C749D4"/>
    <w:rsid w:val="00C80692"/>
    <w:rsid w:val="00C83BC8"/>
    <w:rsid w:val="00C874B5"/>
    <w:rsid w:val="00C92227"/>
    <w:rsid w:val="00C94F4B"/>
    <w:rsid w:val="00C97965"/>
    <w:rsid w:val="00CA010C"/>
    <w:rsid w:val="00CA2A19"/>
    <w:rsid w:val="00CB358D"/>
    <w:rsid w:val="00CB466B"/>
    <w:rsid w:val="00CB604B"/>
    <w:rsid w:val="00CB6EE7"/>
    <w:rsid w:val="00CB7348"/>
    <w:rsid w:val="00CB7460"/>
    <w:rsid w:val="00CC5010"/>
    <w:rsid w:val="00CD2E77"/>
    <w:rsid w:val="00CD402C"/>
    <w:rsid w:val="00CE0804"/>
    <w:rsid w:val="00CE3DDE"/>
    <w:rsid w:val="00CE50AB"/>
    <w:rsid w:val="00CF09CE"/>
    <w:rsid w:val="00D0546B"/>
    <w:rsid w:val="00D07E64"/>
    <w:rsid w:val="00D112A8"/>
    <w:rsid w:val="00D12208"/>
    <w:rsid w:val="00D16896"/>
    <w:rsid w:val="00D16EC8"/>
    <w:rsid w:val="00D1731F"/>
    <w:rsid w:val="00D209FD"/>
    <w:rsid w:val="00D2409E"/>
    <w:rsid w:val="00D30C1C"/>
    <w:rsid w:val="00D44179"/>
    <w:rsid w:val="00D65C9D"/>
    <w:rsid w:val="00D714DC"/>
    <w:rsid w:val="00D73C7A"/>
    <w:rsid w:val="00D764B1"/>
    <w:rsid w:val="00D803A5"/>
    <w:rsid w:val="00D85077"/>
    <w:rsid w:val="00D922CA"/>
    <w:rsid w:val="00DA4F99"/>
    <w:rsid w:val="00DA5C4A"/>
    <w:rsid w:val="00DA611B"/>
    <w:rsid w:val="00DA7516"/>
    <w:rsid w:val="00DB0D51"/>
    <w:rsid w:val="00DB7838"/>
    <w:rsid w:val="00DC5969"/>
    <w:rsid w:val="00DD0014"/>
    <w:rsid w:val="00DD1FD4"/>
    <w:rsid w:val="00DD73F8"/>
    <w:rsid w:val="00DD7DFC"/>
    <w:rsid w:val="00DE0086"/>
    <w:rsid w:val="00DE47BD"/>
    <w:rsid w:val="00DE52AB"/>
    <w:rsid w:val="00DE5779"/>
    <w:rsid w:val="00DE5CAD"/>
    <w:rsid w:val="00DE6B29"/>
    <w:rsid w:val="00DE71A9"/>
    <w:rsid w:val="00DE7535"/>
    <w:rsid w:val="00DF1288"/>
    <w:rsid w:val="00DF40FA"/>
    <w:rsid w:val="00DF7245"/>
    <w:rsid w:val="00E02AD4"/>
    <w:rsid w:val="00E03668"/>
    <w:rsid w:val="00E054C3"/>
    <w:rsid w:val="00E063E5"/>
    <w:rsid w:val="00E15052"/>
    <w:rsid w:val="00E43C0C"/>
    <w:rsid w:val="00E4435C"/>
    <w:rsid w:val="00E46891"/>
    <w:rsid w:val="00E50054"/>
    <w:rsid w:val="00E50EAA"/>
    <w:rsid w:val="00E513B0"/>
    <w:rsid w:val="00E5469F"/>
    <w:rsid w:val="00E5565D"/>
    <w:rsid w:val="00E5571B"/>
    <w:rsid w:val="00E63BBC"/>
    <w:rsid w:val="00E7111D"/>
    <w:rsid w:val="00E715B7"/>
    <w:rsid w:val="00E74BE4"/>
    <w:rsid w:val="00E76D2E"/>
    <w:rsid w:val="00E82102"/>
    <w:rsid w:val="00E87417"/>
    <w:rsid w:val="00E91DB9"/>
    <w:rsid w:val="00E96641"/>
    <w:rsid w:val="00E97E7A"/>
    <w:rsid w:val="00EA03DF"/>
    <w:rsid w:val="00EB36D5"/>
    <w:rsid w:val="00EB6EB5"/>
    <w:rsid w:val="00EC1A70"/>
    <w:rsid w:val="00ED005D"/>
    <w:rsid w:val="00ED083D"/>
    <w:rsid w:val="00ED09BC"/>
    <w:rsid w:val="00ED492A"/>
    <w:rsid w:val="00EE1C1B"/>
    <w:rsid w:val="00EE6A73"/>
    <w:rsid w:val="00EF159D"/>
    <w:rsid w:val="00EF36C1"/>
    <w:rsid w:val="00F01BF0"/>
    <w:rsid w:val="00F101FF"/>
    <w:rsid w:val="00F10BD5"/>
    <w:rsid w:val="00F10FDD"/>
    <w:rsid w:val="00F117C0"/>
    <w:rsid w:val="00F1519D"/>
    <w:rsid w:val="00F15A08"/>
    <w:rsid w:val="00F2775A"/>
    <w:rsid w:val="00F300A5"/>
    <w:rsid w:val="00F422A9"/>
    <w:rsid w:val="00F44409"/>
    <w:rsid w:val="00F45C79"/>
    <w:rsid w:val="00F463B2"/>
    <w:rsid w:val="00F51E9A"/>
    <w:rsid w:val="00F52537"/>
    <w:rsid w:val="00F5351F"/>
    <w:rsid w:val="00F570DC"/>
    <w:rsid w:val="00F65274"/>
    <w:rsid w:val="00F7698C"/>
    <w:rsid w:val="00F77B4D"/>
    <w:rsid w:val="00F82D52"/>
    <w:rsid w:val="00F9035C"/>
    <w:rsid w:val="00F90AA1"/>
    <w:rsid w:val="00F93E52"/>
    <w:rsid w:val="00F93F49"/>
    <w:rsid w:val="00FA2C17"/>
    <w:rsid w:val="00FA3C17"/>
    <w:rsid w:val="00FA4746"/>
    <w:rsid w:val="00FA49AC"/>
    <w:rsid w:val="00FB048E"/>
    <w:rsid w:val="00FB06B1"/>
    <w:rsid w:val="00FB144D"/>
    <w:rsid w:val="00FB26A0"/>
    <w:rsid w:val="00FB4912"/>
    <w:rsid w:val="00FB6F1E"/>
    <w:rsid w:val="00FD383C"/>
    <w:rsid w:val="00FD3FCC"/>
    <w:rsid w:val="00FD63DE"/>
    <w:rsid w:val="00FE0A31"/>
    <w:rsid w:val="00FE580F"/>
    <w:rsid w:val="00FE7759"/>
    <w:rsid w:val="00FE78C1"/>
    <w:rsid w:val="00FF37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473F2F-A132-48E3-8FD4-0A2C2B3CF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600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13002B-014F-44CF-8F86-0B25F00F7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436</TotalTime>
  <Pages>8</Pages>
  <Words>3904</Words>
  <Characters>22259</Characters>
  <Application>Microsoft Office Word</Application>
  <DocSecurity>0</DocSecurity>
  <Lines>185</Lines>
  <Paragraphs>52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fia</Company>
  <LinksUpToDate>false</LinksUpToDate>
  <CharactersWithSpaces>26111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E</cp:lastModifiedBy>
  <cp:revision>130</cp:revision>
  <cp:lastPrinted>2017-08-03T08:26:00Z</cp:lastPrinted>
  <dcterms:created xsi:type="dcterms:W3CDTF">2021-02-04T16:46:00Z</dcterms:created>
  <dcterms:modified xsi:type="dcterms:W3CDTF">2021-02-24T07:45:00Z</dcterms:modified>
</cp:coreProperties>
</file>