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1D6" w:rsidRDefault="000671D6" w:rsidP="00DE1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E04" w:rsidRDefault="00A20EDC" w:rsidP="00BF2E04">
      <w:pPr>
        <w:spacing w:after="120" w:line="288" w:lineRule="auto"/>
        <w:jc w:val="center"/>
        <w:rPr>
          <w:sz w:val="32"/>
          <w:szCs w:val="32"/>
        </w:rPr>
      </w:pPr>
      <w:r w:rsidRPr="00A20EDC">
        <w:rPr>
          <w:rFonts w:ascii="Calibri" w:hAnsi="Calibri" w:cs="Calibri"/>
          <w:color w:val="000000"/>
          <w:sz w:val="32"/>
          <w:szCs w:val="32"/>
        </w:rPr>
        <w:t>Появление в области яркого предвспышечного излучения цепочек максимумов плотности тока, расположенных в протяженном токовом слое</w:t>
      </w:r>
    </w:p>
    <w:p w:rsidR="00734EBA" w:rsidRPr="00895CD7" w:rsidRDefault="00A20EDC" w:rsidP="00BF2E04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895CD7">
        <w:rPr>
          <w:rFonts w:ascii="Calibri" w:hAnsi="Calibri" w:cs="Calibri"/>
          <w:i/>
          <w:sz w:val="28"/>
          <w:szCs w:val="28"/>
        </w:rPr>
        <w:t>А. И. Подгорный</w:t>
      </w:r>
      <w:r w:rsidR="00895CD7" w:rsidRPr="00895CD7">
        <w:rPr>
          <w:rFonts w:ascii="Calibri" w:hAnsi="Calibri" w:cs="Calibri"/>
          <w:i/>
          <w:sz w:val="28"/>
          <w:szCs w:val="28"/>
        </w:rPr>
        <w:t>,</w:t>
      </w:r>
      <w:r w:rsidRPr="00895CD7">
        <w:rPr>
          <w:rFonts w:ascii="Calibri" w:hAnsi="Calibri" w:cs="Calibri"/>
          <w:i/>
          <w:sz w:val="28"/>
          <w:szCs w:val="28"/>
        </w:rPr>
        <w:t xml:space="preserve"> И. М. Подгорный</w:t>
      </w:r>
    </w:p>
    <w:p w:rsidR="00BF2E04" w:rsidRDefault="00BF2E04" w:rsidP="00DE1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CD7" w:rsidRPr="00895CD7" w:rsidRDefault="00895CD7" w:rsidP="00DE14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5CD7">
        <w:rPr>
          <w:rFonts w:ascii="Calibri Light" w:hAnsi="Calibri Light" w:cs="Calibri Light"/>
          <w:i/>
          <w:sz w:val="26"/>
          <w:szCs w:val="26"/>
        </w:rPr>
        <w:t xml:space="preserve">Сравнение результатов магнитогидродинамического (МГД) моделирования в солнечной короне над активной областью с наблюдениями предвспышечного радиоизлучения на частоте 17 ГГц показало появление в области яркого предвспышечного излучения на диске Солнца цепочек максимумов плотности тока, расположенных в протяженном (шириной ~50 000 км) токовом слое. </w:t>
      </w:r>
    </w:p>
    <w:p w:rsidR="00895CD7" w:rsidRDefault="00895CD7" w:rsidP="00DE1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C2D" w:rsidRPr="00773FA1" w:rsidRDefault="00782F6E" w:rsidP="0096688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6E00">
        <w:rPr>
          <w:rFonts w:ascii="Times New Roman" w:hAnsi="Times New Roman"/>
          <w:sz w:val="24"/>
          <w:szCs w:val="24"/>
        </w:rPr>
        <w:t>Наблюдаемое первичное освобождение энергии солнечной вспышки в</w:t>
      </w:r>
      <w:r>
        <w:rPr>
          <w:rFonts w:ascii="Times New Roman" w:hAnsi="Times New Roman"/>
          <w:sz w:val="24"/>
          <w:szCs w:val="24"/>
        </w:rPr>
        <w:t xml:space="preserve"> солнечной</w:t>
      </w:r>
      <w:r w:rsidRPr="00CE6E00">
        <w:rPr>
          <w:rFonts w:ascii="Times New Roman" w:hAnsi="Times New Roman"/>
          <w:sz w:val="24"/>
          <w:szCs w:val="24"/>
        </w:rPr>
        <w:t xml:space="preserve"> короне</w:t>
      </w:r>
      <w:r w:rsidR="00372C4F">
        <w:rPr>
          <w:rFonts w:ascii="Times New Roman" w:hAnsi="Times New Roman"/>
          <w:sz w:val="24"/>
          <w:szCs w:val="24"/>
        </w:rPr>
        <w:t xml:space="preserve"> </w:t>
      </w:r>
      <w:r w:rsidR="00372C4F" w:rsidRPr="00773FA1">
        <w:rPr>
          <w:rFonts w:ascii="Times New Roman" w:hAnsi="Times New Roman"/>
          <w:sz w:val="24"/>
          <w:szCs w:val="24"/>
        </w:rPr>
        <w:t>на высотах 15 000 - 70 000 км (1/40 - 1/10 радиуса Солнца) объясняется механизмом</w:t>
      </w:r>
      <w:r w:rsidR="00852895">
        <w:rPr>
          <w:rFonts w:ascii="Times New Roman" w:hAnsi="Times New Roman"/>
          <w:sz w:val="24"/>
          <w:szCs w:val="24"/>
        </w:rPr>
        <w:t xml:space="preserve"> вспышки, основанным</w:t>
      </w:r>
      <w:r w:rsidR="00372C4F" w:rsidRPr="00773FA1">
        <w:rPr>
          <w:rFonts w:ascii="Times New Roman" w:hAnsi="Times New Roman"/>
          <w:sz w:val="24"/>
          <w:szCs w:val="24"/>
        </w:rPr>
        <w:t xml:space="preserve"> на освобождении энергии, накопленной в магнитном поле токового слоя. </w:t>
      </w:r>
      <w:r w:rsidRPr="00773FA1">
        <w:rPr>
          <w:rFonts w:ascii="Times New Roman" w:hAnsi="Times New Roman"/>
          <w:sz w:val="24"/>
          <w:szCs w:val="24"/>
        </w:rPr>
        <w:t xml:space="preserve">Токовый слой образуется в окрестности особой линии магнитного поля </w:t>
      </w:r>
      <w:r w:rsidRPr="00773F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вследствие накопления возмущений в магнитном поле вблизи </w:t>
      </w:r>
      <w:r w:rsidRPr="00773FA1">
        <w:rPr>
          <w:rFonts w:ascii="Times New Roman" w:hAnsi="Times New Roman"/>
          <w:sz w:val="24"/>
          <w:szCs w:val="24"/>
        </w:rPr>
        <w:t>особой</w:t>
      </w:r>
      <w:r w:rsidR="00372C4F" w:rsidRPr="00773F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линии </w:t>
      </w:r>
      <w:r w:rsidR="00372C4F" w:rsidRPr="00773FA1">
        <w:rPr>
          <w:rFonts w:ascii="Times New Roman" w:hAnsi="Times New Roman"/>
          <w:color w:val="000000"/>
          <w:sz w:val="24"/>
          <w:szCs w:val="24"/>
          <w:lang w:val="en-US" w:eastAsia="ru-RU"/>
        </w:rPr>
        <w:t>X</w:t>
      </w:r>
      <w:r w:rsidR="004979DE">
        <w:rPr>
          <w:rFonts w:ascii="Times New Roman" w:hAnsi="Times New Roman"/>
          <w:color w:val="000000"/>
          <w:sz w:val="24"/>
          <w:szCs w:val="24"/>
          <w:lang w:eastAsia="ru-RU"/>
        </w:rPr>
        <w:t>-типа</w:t>
      </w:r>
      <w:r w:rsidR="004979DE" w:rsidRPr="004979DE">
        <w:rPr>
          <w:rFonts w:ascii="Times New Roman" w:hAnsi="Times New Roman"/>
          <w:color w:val="000000"/>
          <w:sz w:val="24"/>
          <w:szCs w:val="24"/>
          <w:lang w:eastAsia="ru-RU"/>
        </w:rPr>
        <w:t>/</w:t>
      </w:r>
      <w:r w:rsidR="004979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</w:t>
      </w:r>
      <w:r w:rsidR="00372C4F" w:rsidRPr="00773FA1">
        <w:rPr>
          <w:rFonts w:ascii="Times New Roman" w:hAnsi="Times New Roman"/>
          <w:color w:val="000000"/>
          <w:sz w:val="24"/>
          <w:szCs w:val="24"/>
          <w:lang w:eastAsia="ru-RU"/>
        </w:rPr>
        <w:t>алее, в процессе квазистационарной эволюции,</w:t>
      </w:r>
      <w:r w:rsidR="00840E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72C4F" w:rsidRPr="00773F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токовый слой переходит в неустойчивое состояние. </w:t>
      </w:r>
      <w:r w:rsidRPr="00773FA1">
        <w:rPr>
          <w:rFonts w:ascii="Times New Roman" w:hAnsi="Times New Roman"/>
          <w:sz w:val="24"/>
          <w:szCs w:val="24"/>
        </w:rPr>
        <w:t>Поскольку из наблюдений невозможно получить конфигурацию магнитного поля в короне, для исследования вспышечной ситуации</w:t>
      </w:r>
      <w:r w:rsidR="00E60585" w:rsidRPr="00773FA1">
        <w:rPr>
          <w:rFonts w:ascii="Times New Roman" w:hAnsi="Times New Roman"/>
          <w:sz w:val="24"/>
          <w:szCs w:val="24"/>
        </w:rPr>
        <w:t>,</w:t>
      </w:r>
      <w:r w:rsidRPr="00773FA1">
        <w:rPr>
          <w:rFonts w:ascii="Times New Roman" w:hAnsi="Times New Roman"/>
          <w:sz w:val="24"/>
          <w:szCs w:val="24"/>
        </w:rPr>
        <w:t xml:space="preserve"> необходимо проводить</w:t>
      </w:r>
      <w:r w:rsidR="00FC6D51" w:rsidRPr="00773FA1">
        <w:rPr>
          <w:rFonts w:ascii="Times New Roman" w:hAnsi="Times New Roman"/>
          <w:sz w:val="24"/>
          <w:szCs w:val="24"/>
        </w:rPr>
        <w:t xml:space="preserve"> магнитогидродинамическое (</w:t>
      </w:r>
      <w:r w:rsidRPr="00773FA1">
        <w:rPr>
          <w:rFonts w:ascii="Times New Roman" w:hAnsi="Times New Roman"/>
          <w:sz w:val="24"/>
          <w:szCs w:val="24"/>
        </w:rPr>
        <w:t>МГД</w:t>
      </w:r>
      <w:r w:rsidR="00FC6D51" w:rsidRPr="00773FA1">
        <w:rPr>
          <w:rFonts w:ascii="Times New Roman" w:hAnsi="Times New Roman"/>
          <w:sz w:val="24"/>
          <w:szCs w:val="24"/>
        </w:rPr>
        <w:t>)</w:t>
      </w:r>
      <w:r w:rsidRPr="00773FA1">
        <w:rPr>
          <w:rFonts w:ascii="Times New Roman" w:hAnsi="Times New Roman"/>
          <w:sz w:val="24"/>
          <w:szCs w:val="24"/>
        </w:rPr>
        <w:t xml:space="preserve"> моделирование в солнечной короне</w:t>
      </w:r>
      <w:r w:rsidR="00FC6D51" w:rsidRPr="00773FA1">
        <w:rPr>
          <w:rFonts w:ascii="Times New Roman" w:hAnsi="Times New Roman"/>
          <w:sz w:val="24"/>
          <w:szCs w:val="24"/>
        </w:rPr>
        <w:t xml:space="preserve"> над активной областью</w:t>
      </w:r>
      <w:r w:rsidRPr="00773FA1">
        <w:rPr>
          <w:rFonts w:ascii="Times New Roman" w:hAnsi="Times New Roman"/>
          <w:sz w:val="24"/>
          <w:szCs w:val="24"/>
        </w:rPr>
        <w:t>. При постановке задачи никаких предположений о механизме солнечной вспышки не делалось.</w:t>
      </w:r>
      <w:r w:rsidR="004046E7" w:rsidRPr="00773FA1">
        <w:rPr>
          <w:rFonts w:ascii="Times New Roman" w:hAnsi="Times New Roman"/>
          <w:sz w:val="24"/>
          <w:szCs w:val="24"/>
        </w:rPr>
        <w:t xml:space="preserve"> </w:t>
      </w:r>
      <w:r w:rsidR="004046E7" w:rsidRPr="00773FA1">
        <w:rPr>
          <w:rFonts w:ascii="Times New Roman" w:eastAsia="Calibri" w:hAnsi="Times New Roman" w:cs="Times New Roman"/>
          <w:sz w:val="24"/>
          <w:szCs w:val="24"/>
        </w:rPr>
        <w:t>Все условия брались из наблюдений. Измеряемое на поверхности Солнца магнитное поле использовалось для задания граничных условий.</w:t>
      </w:r>
      <w:r w:rsidRPr="00773FA1">
        <w:rPr>
          <w:rFonts w:ascii="Times New Roman" w:hAnsi="Times New Roman"/>
          <w:sz w:val="24"/>
          <w:szCs w:val="24"/>
        </w:rPr>
        <w:t xml:space="preserve"> Для изучения физического механизма солнечной вспышки расчет должен начинаться за несколько суток до вспышки, когда в короне ещё не накоплена магнитная энергия для вспышки.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3FA1">
        <w:rPr>
          <w:rFonts w:ascii="Times New Roman" w:hAnsi="Times New Roman"/>
          <w:sz w:val="24"/>
          <w:szCs w:val="24"/>
        </w:rPr>
        <w:t>Для численного решения разработана противопоточная абсолютно неявная конечно-разностная схема, консервативная относительно магнитного потока.</w:t>
      </w:r>
      <w:r w:rsidR="00372C4F" w:rsidRPr="00773FA1">
        <w:rPr>
          <w:rFonts w:ascii="Times New Roman" w:hAnsi="Times New Roman"/>
          <w:sz w:val="24"/>
          <w:szCs w:val="24"/>
        </w:rPr>
        <w:t xml:space="preserve"> </w:t>
      </w:r>
      <w:r w:rsidR="00EF5D8B" w:rsidRPr="00773FA1">
        <w:rPr>
          <w:rFonts w:ascii="Times New Roman" w:hAnsi="Times New Roman"/>
          <w:sz w:val="24"/>
          <w:szCs w:val="24"/>
        </w:rPr>
        <w:t xml:space="preserve">Применение специальных методов имело цель построение схемы, которая остается устойчивой для максимально возможного шага по времени. Схема реализована в компьютерной программе ПЕРЕСВЕТ. </w:t>
      </w:r>
      <w:r w:rsidR="00903DE6" w:rsidRPr="00773FA1">
        <w:rPr>
          <w:rFonts w:ascii="Times New Roman" w:hAnsi="Times New Roman"/>
          <w:sz w:val="24"/>
          <w:szCs w:val="24"/>
        </w:rPr>
        <w:t xml:space="preserve">Распараллеливание вычислений проводилось вычислительными потоками на графических картах по технологии </w:t>
      </w:r>
      <w:r w:rsidR="00903DE6" w:rsidRPr="00773FA1">
        <w:rPr>
          <w:rFonts w:ascii="Times New Roman" w:hAnsi="Times New Roman"/>
          <w:sz w:val="24"/>
          <w:szCs w:val="24"/>
          <w:lang w:val="en-US"/>
        </w:rPr>
        <w:t>CUDA</w:t>
      </w:r>
      <w:r w:rsidR="00903DE6" w:rsidRPr="00773FA1">
        <w:rPr>
          <w:rFonts w:ascii="Times New Roman" w:hAnsi="Times New Roman"/>
          <w:sz w:val="24"/>
          <w:szCs w:val="24"/>
        </w:rPr>
        <w:t>.</w:t>
      </w:r>
      <w:r w:rsidR="004046E7" w:rsidRPr="00773FA1">
        <w:rPr>
          <w:rFonts w:ascii="Times New Roman" w:hAnsi="Times New Roman"/>
          <w:sz w:val="24"/>
          <w:szCs w:val="24"/>
        </w:rPr>
        <w:t xml:space="preserve"> </w:t>
      </w:r>
      <w:r w:rsidR="004046E7" w:rsidRPr="00773FA1">
        <w:rPr>
          <w:rFonts w:ascii="Times New Roman" w:eastAsia="Calibri" w:hAnsi="Times New Roman" w:cs="Times New Roman"/>
          <w:sz w:val="24"/>
          <w:szCs w:val="24"/>
        </w:rPr>
        <w:t>Разработаны методы стабилизации численных неустойчивостей, возникающих вблизи границы расчетной области.</w:t>
      </w:r>
      <w:r w:rsidR="00EF5D8B" w:rsidRPr="00773FA1">
        <w:rPr>
          <w:rFonts w:ascii="Times New Roman" w:hAnsi="Times New Roman"/>
          <w:sz w:val="24"/>
          <w:szCs w:val="24"/>
        </w:rPr>
        <w:t xml:space="preserve"> </w:t>
      </w:r>
    </w:p>
    <w:p w:rsidR="00966885" w:rsidRDefault="00EF5D8B" w:rsidP="0096688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73FA1">
        <w:rPr>
          <w:rFonts w:ascii="Times New Roman" w:hAnsi="Times New Roman"/>
          <w:sz w:val="24"/>
          <w:szCs w:val="24"/>
        </w:rPr>
        <w:t>Для определения положений вспышек в сложной конфигурации магнитного поля разработана система графического поиска, основанная на определении положений максимумов плотности тока, которые должны достигаться в центрах токовых слоев. Согласно последним представлениям, в центральной части области вспышечного излучения может возникнуть конфигурация с протяженным токовым слоем с 2</w:t>
      </w:r>
      <w:r w:rsidRPr="00773FA1">
        <w:rPr>
          <w:rFonts w:ascii="Times New Roman" w:hAnsi="Times New Roman"/>
          <w:sz w:val="24"/>
          <w:szCs w:val="24"/>
          <w:lang w:val="en-US"/>
        </w:rPr>
        <w:t>D</w:t>
      </w:r>
      <w:r w:rsidRPr="00773FA1">
        <w:rPr>
          <w:rFonts w:ascii="Times New Roman" w:hAnsi="Times New Roman"/>
          <w:sz w:val="24"/>
          <w:szCs w:val="24"/>
        </w:rPr>
        <w:t xml:space="preserve"> максимумами плотности тока в плоскости, перпендикулярной магнитной линии.</w:t>
      </w:r>
      <w:r w:rsidR="004F0B59" w:rsidRPr="00773FA1">
        <w:rPr>
          <w:rFonts w:ascii="Times New Roman" w:hAnsi="Times New Roman"/>
          <w:sz w:val="24"/>
          <w:szCs w:val="24"/>
        </w:rPr>
        <w:t xml:space="preserve"> </w:t>
      </w:r>
      <w:r w:rsidRPr="00773FA1">
        <w:rPr>
          <w:rFonts w:ascii="Times New Roman" w:hAnsi="Times New Roman"/>
          <w:sz w:val="24"/>
          <w:szCs w:val="24"/>
        </w:rPr>
        <w:t xml:space="preserve">К такому выводу приводит детальное исследование </w:t>
      </w:r>
      <w:r w:rsidR="007A379E" w:rsidRPr="00773FA1">
        <w:rPr>
          <w:rFonts w:ascii="Times New Roman" w:hAnsi="Times New Roman"/>
          <w:sz w:val="24"/>
          <w:szCs w:val="24"/>
        </w:rPr>
        <w:t>предвспышечного состояния</w:t>
      </w:r>
      <w:r w:rsidR="009B7F0A" w:rsidRPr="00773FA1">
        <w:rPr>
          <w:rFonts w:ascii="Times New Roman" w:hAnsi="Times New Roman"/>
          <w:sz w:val="24"/>
          <w:szCs w:val="24"/>
        </w:rPr>
        <w:t xml:space="preserve"> </w:t>
      </w:r>
      <w:r w:rsidR="00727A31" w:rsidRPr="00773FA1">
        <w:rPr>
          <w:rFonts w:ascii="Times New Roman" w:hAnsi="Times New Roman"/>
          <w:sz w:val="24"/>
          <w:szCs w:val="24"/>
        </w:rPr>
        <w:t>над активной область</w:t>
      </w:r>
      <w:r w:rsidR="009B7F0A" w:rsidRPr="00773FA1">
        <w:rPr>
          <w:rFonts w:ascii="Times New Roman" w:hAnsi="Times New Roman"/>
          <w:sz w:val="24"/>
          <w:szCs w:val="24"/>
        </w:rPr>
        <w:t xml:space="preserve">ю АО 10365 в момент 02:32:05 26 мая 2003 года за три часа до вспышки </w:t>
      </w:r>
      <w:r w:rsidR="009B7F0A" w:rsidRPr="00773FA1">
        <w:rPr>
          <w:rFonts w:ascii="Times New Roman" w:hAnsi="Times New Roman"/>
          <w:sz w:val="24"/>
          <w:szCs w:val="24"/>
          <w:lang w:val="en-US"/>
        </w:rPr>
        <w:t>M</w:t>
      </w:r>
      <w:r w:rsidR="009B7F0A" w:rsidRPr="00773FA1">
        <w:rPr>
          <w:rFonts w:ascii="Times New Roman" w:hAnsi="Times New Roman"/>
          <w:sz w:val="24"/>
          <w:szCs w:val="24"/>
        </w:rPr>
        <w:t xml:space="preserve"> 1.9</w:t>
      </w:r>
      <w:r w:rsidR="00D64191" w:rsidRPr="00773FA1">
        <w:rPr>
          <w:rFonts w:ascii="Times New Roman" w:hAnsi="Times New Roman"/>
          <w:sz w:val="24"/>
          <w:szCs w:val="24"/>
        </w:rPr>
        <w:t>,</w:t>
      </w:r>
      <w:r w:rsidR="009B7F0A" w:rsidRPr="00773FA1">
        <w:rPr>
          <w:rFonts w:ascii="Times New Roman" w:hAnsi="Times New Roman"/>
          <w:sz w:val="24"/>
          <w:szCs w:val="24"/>
        </w:rPr>
        <w:t xml:space="preserve"> п</w:t>
      </w:r>
      <w:r w:rsidR="00E9364A" w:rsidRPr="00773FA1">
        <w:rPr>
          <w:rFonts w:ascii="Times New Roman" w:hAnsi="Times New Roman"/>
          <w:sz w:val="24"/>
          <w:szCs w:val="24"/>
        </w:rPr>
        <w:t>роизошедшей в момент</w:t>
      </w:r>
      <w:r w:rsidR="00D64191" w:rsidRPr="00773FA1">
        <w:rPr>
          <w:rFonts w:ascii="Times New Roman" w:hAnsi="Times New Roman"/>
          <w:sz w:val="24"/>
          <w:szCs w:val="24"/>
        </w:rPr>
        <w:t xml:space="preserve"> 05:50:00</w:t>
      </w:r>
      <w:r w:rsidR="009B7F0A" w:rsidRPr="00773FA1">
        <w:rPr>
          <w:rFonts w:ascii="Times New Roman" w:hAnsi="Times New Roman"/>
          <w:sz w:val="24"/>
          <w:szCs w:val="24"/>
        </w:rPr>
        <w:t xml:space="preserve">. </w:t>
      </w:r>
      <w:r w:rsidR="007A379E" w:rsidRPr="00773FA1">
        <w:rPr>
          <w:rFonts w:ascii="Times New Roman" w:hAnsi="Times New Roman"/>
          <w:sz w:val="24"/>
          <w:szCs w:val="24"/>
        </w:rPr>
        <w:t>Исследование проведено путем сравнения результатов числе</w:t>
      </w:r>
      <w:r w:rsidR="00FC6D51" w:rsidRPr="00773FA1">
        <w:rPr>
          <w:rFonts w:ascii="Times New Roman" w:hAnsi="Times New Roman"/>
          <w:sz w:val="24"/>
          <w:szCs w:val="24"/>
        </w:rPr>
        <w:t xml:space="preserve">нного МГД моделирования в </w:t>
      </w:r>
      <w:r w:rsidR="00215E9C" w:rsidRPr="00773FA1">
        <w:rPr>
          <w:rFonts w:ascii="Times New Roman" w:hAnsi="Times New Roman"/>
          <w:sz w:val="24"/>
          <w:szCs w:val="24"/>
        </w:rPr>
        <w:t>короне с наблюдениями радиоизлучения на частоте 17 ГГц, полученными на радиогелиографе Нобеяма (</w:t>
      </w:r>
      <w:r w:rsidR="00215E9C" w:rsidRPr="00773FA1">
        <w:rPr>
          <w:rFonts w:ascii="Times New Roman" w:hAnsi="Times New Roman"/>
          <w:sz w:val="24"/>
          <w:szCs w:val="24"/>
          <w:lang w:val="en-US"/>
        </w:rPr>
        <w:t>NoRH</w:t>
      </w:r>
      <w:r w:rsidR="00215E9C" w:rsidRPr="00773FA1">
        <w:rPr>
          <w:rFonts w:ascii="Times New Roman" w:hAnsi="Times New Roman"/>
          <w:sz w:val="24"/>
          <w:szCs w:val="24"/>
        </w:rPr>
        <w:t>).</w:t>
      </w:r>
      <w:r w:rsidR="007A379E" w:rsidRPr="00773FA1">
        <w:rPr>
          <w:rFonts w:ascii="Times New Roman" w:hAnsi="Times New Roman"/>
          <w:sz w:val="24"/>
          <w:szCs w:val="24"/>
        </w:rPr>
        <w:t xml:space="preserve"> </w:t>
      </w:r>
      <w:r w:rsidR="00370F49" w:rsidRPr="00773FA1">
        <w:rPr>
          <w:rFonts w:ascii="Times New Roman" w:hAnsi="Times New Roman"/>
          <w:sz w:val="24"/>
          <w:szCs w:val="24"/>
        </w:rPr>
        <w:t xml:space="preserve">Полученные </w:t>
      </w:r>
      <w:r w:rsidR="00773FA1" w:rsidRPr="00773FA1">
        <w:rPr>
          <w:rFonts w:ascii="Times New Roman" w:hAnsi="Times New Roman"/>
          <w:sz w:val="24"/>
          <w:szCs w:val="24"/>
        </w:rPr>
        <w:t>р</w:t>
      </w:r>
      <w:r w:rsidR="00215E9C" w:rsidRPr="00773FA1">
        <w:rPr>
          <w:rFonts w:ascii="Times New Roman" w:hAnsi="Times New Roman"/>
          <w:sz w:val="24"/>
          <w:szCs w:val="24"/>
        </w:rPr>
        <w:t xml:space="preserve">езультаты указывают на необходимость </w:t>
      </w:r>
      <w:r w:rsidRPr="00773FA1">
        <w:rPr>
          <w:rFonts w:ascii="Times New Roman" w:hAnsi="Times New Roman"/>
          <w:sz w:val="24"/>
          <w:szCs w:val="24"/>
        </w:rPr>
        <w:t>дальн</w:t>
      </w:r>
      <w:r w:rsidR="00215E9C" w:rsidRPr="00773FA1">
        <w:rPr>
          <w:rFonts w:ascii="Times New Roman" w:hAnsi="Times New Roman"/>
          <w:sz w:val="24"/>
          <w:szCs w:val="24"/>
        </w:rPr>
        <w:t>ейшей модернизации графической</w:t>
      </w:r>
      <w:r w:rsidR="00E820BD" w:rsidRPr="00773FA1">
        <w:rPr>
          <w:rFonts w:ascii="Times New Roman" w:hAnsi="Times New Roman"/>
          <w:sz w:val="24"/>
          <w:szCs w:val="24"/>
        </w:rPr>
        <w:t xml:space="preserve"> системы</w:t>
      </w:r>
      <w:r w:rsidRPr="00773FA1">
        <w:rPr>
          <w:rFonts w:ascii="Times New Roman" w:hAnsi="Times New Roman"/>
          <w:sz w:val="24"/>
          <w:szCs w:val="24"/>
        </w:rPr>
        <w:t xml:space="preserve"> поиска положений вспышек с учетом этих представлений</w:t>
      </w:r>
      <w:r w:rsidR="00E820BD" w:rsidRPr="00773FA1">
        <w:rPr>
          <w:rFonts w:ascii="Times New Roman" w:hAnsi="Times New Roman"/>
          <w:sz w:val="24"/>
          <w:szCs w:val="24"/>
        </w:rPr>
        <w:t xml:space="preserve"> о протяженном токовом слое</w:t>
      </w:r>
      <w:r w:rsidR="005C1FAD" w:rsidRPr="00773FA1">
        <w:rPr>
          <w:rFonts w:ascii="Times New Roman" w:hAnsi="Times New Roman"/>
          <w:sz w:val="24"/>
          <w:szCs w:val="24"/>
        </w:rPr>
        <w:t>, который расположен</w:t>
      </w:r>
      <w:r w:rsidR="008B3C4D" w:rsidRPr="00773FA1">
        <w:rPr>
          <w:rFonts w:ascii="Times New Roman" w:hAnsi="Times New Roman"/>
          <w:sz w:val="24"/>
          <w:szCs w:val="24"/>
        </w:rPr>
        <w:t xml:space="preserve"> на поверхности магнитных линий, проходящих через цепочку </w:t>
      </w:r>
      <w:r w:rsidR="005C1FAD" w:rsidRPr="00773FA1">
        <w:rPr>
          <w:rFonts w:ascii="Times New Roman" w:hAnsi="Times New Roman"/>
          <w:sz w:val="24"/>
          <w:szCs w:val="24"/>
        </w:rPr>
        <w:t>максимумов плотности тока.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72E3" w:rsidRDefault="00D178D8" w:rsidP="0096688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Fixedsys" w:hAnsi="Times New Roman" w:cs="Times New Roman"/>
          <w:sz w:val="24"/>
          <w:szCs w:val="24"/>
        </w:rPr>
        <w:lastRenderedPageBreak/>
        <w:t>Вблизи максимумов</w:t>
      </w:r>
      <w:r w:rsidRPr="00B048EE">
        <w:rPr>
          <w:rFonts w:ascii="Times New Roman" w:eastAsia="Fixedsys" w:hAnsi="Times New Roman" w:cs="Times New Roman"/>
          <w:sz w:val="24"/>
          <w:szCs w:val="24"/>
        </w:rPr>
        <w:t xml:space="preserve"> плотности тока </w:t>
      </w:r>
      <w:r>
        <w:rPr>
          <w:rFonts w:ascii="Times New Roman" w:eastAsia="Fixedsys" w:hAnsi="Times New Roman" w:cs="Times New Roman"/>
          <w:sz w:val="24"/>
          <w:szCs w:val="24"/>
        </w:rPr>
        <w:t xml:space="preserve">часто на </w:t>
      </w:r>
      <w:r>
        <w:rPr>
          <w:rFonts w:ascii="Times New Roman" w:eastAsia="Fixedsys" w:hAnsi="Times New Roman" w:cs="Times New Roman"/>
          <w:color w:val="000000"/>
          <w:sz w:val="24"/>
          <w:szCs w:val="24"/>
        </w:rPr>
        <w:t>конфигурацию магнитного поля</w:t>
      </w:r>
      <w:r w:rsidRPr="00B048EE">
        <w:rPr>
          <w:rFonts w:ascii="Times New Roman" w:eastAsia="Fixedsys" w:hAnsi="Times New Roman" w:cs="Times New Roman"/>
          <w:color w:val="000000"/>
          <w:sz w:val="24"/>
          <w:szCs w:val="24"/>
        </w:rPr>
        <w:t xml:space="preserve"> </w:t>
      </w:r>
      <w:r w:rsidRPr="00B048EE">
        <w:rPr>
          <w:rFonts w:ascii="Times New Roman" w:eastAsia="Fixedsys" w:hAnsi="Times New Roman" w:cs="Times New Roman"/>
          <w:color w:val="000000"/>
          <w:sz w:val="24"/>
          <w:szCs w:val="24"/>
          <w:lang w:val="en-US"/>
        </w:rPr>
        <w:t>X</w:t>
      </w:r>
      <w:r w:rsidRPr="00B048EE">
        <w:rPr>
          <w:rFonts w:ascii="Times New Roman" w:eastAsia="Fixedsys" w:hAnsi="Times New Roman" w:cs="Times New Roman"/>
          <w:color w:val="000000"/>
          <w:sz w:val="24"/>
          <w:szCs w:val="24"/>
        </w:rPr>
        <w:t>-типа</w:t>
      </w:r>
      <w:r>
        <w:rPr>
          <w:rFonts w:ascii="Times New Roman" w:eastAsia="Fixedsys" w:hAnsi="Times New Roman" w:cs="Times New Roman"/>
          <w:sz w:val="24"/>
          <w:szCs w:val="24"/>
        </w:rPr>
        <w:t xml:space="preserve"> накладывается </w:t>
      </w:r>
      <w:r w:rsidRPr="00B048EE">
        <w:rPr>
          <w:rFonts w:ascii="Times New Roman" w:eastAsia="Fixedsys" w:hAnsi="Times New Roman" w:cs="Times New Roman"/>
          <w:color w:val="000000"/>
          <w:sz w:val="24"/>
          <w:szCs w:val="24"/>
        </w:rPr>
        <w:t>расходящееся магнитное поле</w:t>
      </w:r>
      <w:r>
        <w:rPr>
          <w:rFonts w:ascii="Times New Roman" w:eastAsia="Fixedsys" w:hAnsi="Times New Roman" w:cs="Times New Roman"/>
          <w:color w:val="000000"/>
          <w:sz w:val="24"/>
          <w:szCs w:val="24"/>
        </w:rPr>
        <w:t xml:space="preserve">. В этом случае, вследствие присутствия в наложении поля </w:t>
      </w:r>
      <w:r>
        <w:rPr>
          <w:rFonts w:ascii="Times New Roman" w:eastAsia="Fixedsys" w:hAnsi="Times New Roman" w:cs="Times New Roman"/>
          <w:color w:val="000000"/>
          <w:sz w:val="24"/>
          <w:szCs w:val="24"/>
          <w:lang w:val="en-US"/>
        </w:rPr>
        <w:t>X</w:t>
      </w:r>
      <w:r>
        <w:rPr>
          <w:rFonts w:ascii="Times New Roman" w:eastAsia="Fixedsys" w:hAnsi="Times New Roman" w:cs="Times New Roman"/>
          <w:color w:val="000000"/>
          <w:sz w:val="24"/>
          <w:szCs w:val="24"/>
        </w:rPr>
        <w:t>-типа, также появляется токовый слой.</w:t>
      </w:r>
      <w:r>
        <w:rPr>
          <w:rFonts w:ascii="Times New Roman" w:eastAsia="Fixedsys" w:hAnsi="Times New Roman"/>
          <w:color w:val="000000"/>
          <w:sz w:val="24"/>
          <w:szCs w:val="24"/>
        </w:rPr>
        <w:t xml:space="preserve"> </w:t>
      </w:r>
    </w:p>
    <w:p w:rsidR="00966885" w:rsidRDefault="00966885" w:rsidP="006F62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62E4" w:rsidRDefault="006F62E4" w:rsidP="002F53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00434" cy="3459483"/>
            <wp:effectExtent l="19050" t="0" r="4916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720" cy="3459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2E4" w:rsidRPr="00773FA1" w:rsidRDefault="006F62E4" w:rsidP="006F62E4">
      <w:pPr>
        <w:spacing w:after="0" w:line="240" w:lineRule="auto"/>
        <w:jc w:val="both"/>
        <w:rPr>
          <w:rFonts w:ascii="Calibri Light" w:hAnsi="Calibri Light" w:cs="Calibri Light"/>
          <w:i/>
          <w:sz w:val="24"/>
          <w:szCs w:val="24"/>
        </w:rPr>
      </w:pPr>
      <w:r w:rsidRPr="00773FA1">
        <w:rPr>
          <w:rFonts w:ascii="Calibri Light" w:hAnsi="Calibri Light" w:cs="Calibri Light"/>
          <w:i/>
          <w:sz w:val="24"/>
          <w:szCs w:val="24"/>
        </w:rPr>
        <w:t>Рис. 1. Наложение конфигурации магнитного поля, полученной МГД моделированием</w:t>
      </w:r>
      <w:r w:rsidR="00E963C8">
        <w:rPr>
          <w:rFonts w:ascii="Calibri Light" w:hAnsi="Calibri Light" w:cs="Calibri Light"/>
          <w:i/>
          <w:sz w:val="24"/>
          <w:szCs w:val="24"/>
        </w:rPr>
        <w:t>,</w:t>
      </w:r>
      <w:r w:rsidRPr="00773FA1">
        <w:rPr>
          <w:rFonts w:ascii="Calibri Light" w:hAnsi="Calibri Light" w:cs="Calibri Light"/>
          <w:i/>
          <w:sz w:val="24"/>
          <w:szCs w:val="24"/>
        </w:rPr>
        <w:t xml:space="preserve"> на распределение интенсивности микроволнового излучения на частоте 17 ГГц, полученное на радиогелиогрфе Нобеяма (</w:t>
      </w:r>
      <w:r w:rsidRPr="00773FA1">
        <w:rPr>
          <w:rFonts w:ascii="Calibri Light" w:hAnsi="Calibri Light" w:cs="Calibri Light"/>
          <w:i/>
          <w:sz w:val="24"/>
          <w:szCs w:val="24"/>
          <w:lang w:val="en-US"/>
        </w:rPr>
        <w:t>NoRH</w:t>
      </w:r>
      <w:r w:rsidRPr="00773FA1">
        <w:rPr>
          <w:rFonts w:ascii="Calibri Light" w:hAnsi="Calibri Light" w:cs="Calibri Light"/>
          <w:i/>
          <w:sz w:val="24"/>
          <w:szCs w:val="24"/>
        </w:rPr>
        <w:t xml:space="preserve">). Конфигурация поля представлена магнитными линиями, проходящими через выбранные максимумы плотности тока, отмеченные желтыми квадратиками. Все максимумы перенумерованы в порядке убывания плотности тока. Также, конфигурация магнитного поля изображена в расчетной области в солнечной короне над активной областью, и представлены проекции магнитных линий на центральную плоскость расчетной области, перпендикулярную солнечной поверхности и параллельные солнечному экватору. </w:t>
      </w:r>
      <w:r w:rsidR="009D4301" w:rsidRPr="00773FA1">
        <w:rPr>
          <w:rFonts w:ascii="Calibri Light" w:hAnsi="Calibri Light" w:cs="Calibri Light"/>
          <w:i/>
          <w:sz w:val="24"/>
          <w:szCs w:val="24"/>
        </w:rPr>
        <w:t xml:space="preserve">Магнитные линии перед центральной плоскостью расчетной области обозначены ярко-коричневым цветом, а за центральной плоскостью синим цветом. </w:t>
      </w:r>
      <w:r w:rsidRPr="00773FA1">
        <w:rPr>
          <w:rFonts w:ascii="Calibri Light" w:hAnsi="Calibri Light" w:cs="Calibri Light"/>
          <w:i/>
          <w:sz w:val="24"/>
          <w:szCs w:val="24"/>
        </w:rPr>
        <w:t xml:space="preserve">Зелёными квадратиками отмечены максимумы цепочки </w:t>
      </w:r>
      <w:r w:rsidRPr="00773FA1">
        <w:rPr>
          <w:rFonts w:ascii="Calibri Light" w:hAnsi="Calibri Light" w:cs="Calibri Light"/>
          <w:i/>
          <w:sz w:val="24"/>
          <w:szCs w:val="24"/>
          <w:lang w:val="en-US"/>
        </w:rPr>
        <w:t>J</w:t>
      </w:r>
      <w:r w:rsidRPr="00773FA1">
        <w:rPr>
          <w:rFonts w:ascii="Calibri Light" w:hAnsi="Calibri Light" w:cs="Calibri Light"/>
          <w:i/>
          <w:sz w:val="24"/>
          <w:szCs w:val="24"/>
        </w:rPr>
        <w:t xml:space="preserve"> </w:t>
      </w:r>
      <w:r w:rsidRPr="00773FA1">
        <w:rPr>
          <w:rFonts w:ascii="Calibri Light" w:hAnsi="Calibri Light" w:cs="Calibri Light"/>
          <w:i/>
          <w:sz w:val="24"/>
          <w:szCs w:val="24"/>
          <w:lang w:val="en-US"/>
        </w:rPr>
        <w:t>MAX</w:t>
      </w:r>
      <w:r w:rsidRPr="00773FA1">
        <w:rPr>
          <w:rFonts w:ascii="Calibri Light" w:hAnsi="Calibri Light" w:cs="Calibri Light"/>
          <w:i/>
          <w:sz w:val="24"/>
          <w:szCs w:val="24"/>
        </w:rPr>
        <w:t xml:space="preserve"> 145, 149, 148, 150, 147. В правом нижнем углу в крупном масштабе изображены проекции магнитных линий, проходящих через точки выбранной цепочки максимумов, на солнечный диск. В трехмерном пространстве эти линии представляют собой аркаду, изображенную на Рисунке 2. </w:t>
      </w:r>
    </w:p>
    <w:p w:rsidR="001E58C1" w:rsidRDefault="001E58C1" w:rsidP="008E0D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885" w:rsidRPr="000035EA" w:rsidRDefault="00966885" w:rsidP="0096688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208">
        <w:rPr>
          <w:rFonts w:ascii="Times New Roman" w:eastAsia="Calibri" w:hAnsi="Times New Roman" w:cs="Times New Roman"/>
          <w:sz w:val="24"/>
          <w:szCs w:val="24"/>
        </w:rPr>
        <w:t>Проведены два варианта расчета для сравнительно больших магнитной и обычной вязкостей (</w:t>
      </w:r>
      <w:r w:rsidRPr="00920208">
        <w:rPr>
          <w:rFonts w:ascii="Times New Roman" w:eastAsia="Calibri" w:hAnsi="Times New Roman" w:cs="Times New Roman"/>
          <w:sz w:val="24"/>
          <w:szCs w:val="24"/>
          <w:lang w:val="en-US"/>
        </w:rPr>
        <w:t>Re</w:t>
      </w:r>
      <w:r w:rsidRPr="00920208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m</w:t>
      </w:r>
      <w:r w:rsidRPr="00920208">
        <w:rPr>
          <w:rFonts w:ascii="Times New Roman" w:eastAsia="Calibri" w:hAnsi="Times New Roman" w:cs="Times New Roman"/>
          <w:sz w:val="24"/>
          <w:szCs w:val="24"/>
        </w:rPr>
        <w:t>=3</w:t>
      </w:r>
      <w:r w:rsidRPr="00920208">
        <w:rPr>
          <w:rFonts w:ascii="Times New Roman" w:eastAsia="Calibri" w:hAnsi="Times New Roman" w:cs="Times New Roman"/>
          <w:sz w:val="24"/>
          <w:szCs w:val="24"/>
        </w:rPr>
        <w:sym w:font="Symbol" w:char="F0B4"/>
      </w:r>
      <w:r w:rsidRPr="00920208">
        <w:rPr>
          <w:rFonts w:ascii="Times New Roman" w:eastAsia="Calibri" w:hAnsi="Times New Roman" w:cs="Times New Roman"/>
          <w:sz w:val="24"/>
          <w:szCs w:val="24"/>
        </w:rPr>
        <w:t>10</w:t>
      </w:r>
      <w:r w:rsidRPr="00920208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Pr="0092020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20208">
        <w:rPr>
          <w:rFonts w:ascii="Times New Roman" w:eastAsia="Calibri" w:hAnsi="Times New Roman" w:cs="Times New Roman"/>
          <w:sz w:val="24"/>
          <w:szCs w:val="24"/>
          <w:lang w:val="en-US"/>
        </w:rPr>
        <w:t>Re</w:t>
      </w:r>
      <w:r w:rsidRPr="00920208">
        <w:rPr>
          <w:rFonts w:ascii="Times New Roman" w:eastAsia="Calibri" w:hAnsi="Times New Roman" w:cs="Times New Roman"/>
          <w:sz w:val="24"/>
          <w:szCs w:val="24"/>
        </w:rPr>
        <w:t>=10</w:t>
      </w:r>
      <w:r w:rsidRPr="00920208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Pr="00920208">
        <w:rPr>
          <w:rFonts w:ascii="Times New Roman" w:eastAsia="Calibri" w:hAnsi="Times New Roman" w:cs="Times New Roman"/>
          <w:sz w:val="24"/>
          <w:szCs w:val="24"/>
        </w:rPr>
        <w:t>) и для относительно малых вязкостей (</w:t>
      </w:r>
      <w:r w:rsidRPr="00920208">
        <w:rPr>
          <w:rFonts w:ascii="Times New Roman" w:eastAsia="Calibri" w:hAnsi="Times New Roman" w:cs="Times New Roman"/>
          <w:sz w:val="24"/>
          <w:szCs w:val="24"/>
          <w:lang w:val="en-US"/>
        </w:rPr>
        <w:t>Re</w:t>
      </w:r>
      <w:r w:rsidRPr="00920208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m</w:t>
      </w:r>
      <w:r w:rsidRPr="00920208">
        <w:rPr>
          <w:rFonts w:ascii="Times New Roman" w:eastAsia="Calibri" w:hAnsi="Times New Roman" w:cs="Times New Roman"/>
          <w:sz w:val="24"/>
          <w:szCs w:val="24"/>
        </w:rPr>
        <w:t>=10</w:t>
      </w:r>
      <w:r w:rsidRPr="00920208">
        <w:rPr>
          <w:rFonts w:ascii="Times New Roman" w:eastAsia="Calibri" w:hAnsi="Times New Roman" w:cs="Times New Roman"/>
          <w:sz w:val="24"/>
          <w:szCs w:val="24"/>
          <w:vertAlign w:val="superscript"/>
        </w:rPr>
        <w:t>9</w:t>
      </w:r>
      <w:r w:rsidRPr="0092020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20208">
        <w:rPr>
          <w:rFonts w:ascii="Times New Roman" w:eastAsia="Calibri" w:hAnsi="Times New Roman" w:cs="Times New Roman"/>
          <w:sz w:val="24"/>
          <w:szCs w:val="24"/>
          <w:lang w:val="en-US"/>
        </w:rPr>
        <w:t>Re</w:t>
      </w:r>
      <w:r w:rsidRPr="00920208">
        <w:rPr>
          <w:rFonts w:ascii="Times New Roman" w:eastAsia="Calibri" w:hAnsi="Times New Roman" w:cs="Times New Roman"/>
          <w:sz w:val="24"/>
          <w:szCs w:val="24"/>
        </w:rPr>
        <w:t>=10</w:t>
      </w:r>
      <w:r w:rsidRPr="00920208">
        <w:rPr>
          <w:rFonts w:ascii="Times New Roman" w:eastAsia="Calibri" w:hAnsi="Times New Roman" w:cs="Times New Roman"/>
          <w:sz w:val="24"/>
          <w:szCs w:val="24"/>
          <w:vertAlign w:val="superscript"/>
        </w:rPr>
        <w:t>7</w:t>
      </w:r>
      <w:r w:rsidRPr="00920208">
        <w:rPr>
          <w:rFonts w:ascii="Times New Roman" w:eastAsia="Calibri" w:hAnsi="Times New Roman" w:cs="Times New Roman"/>
          <w:sz w:val="24"/>
          <w:szCs w:val="24"/>
        </w:rPr>
        <w:t xml:space="preserve">). Моделирование для каждого варианта имеет свои преимущества и свои недостатки.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Для больших вязкостей </w:t>
      </w:r>
      <w:r w:rsidRPr="00920208">
        <w:rPr>
          <w:rFonts w:ascii="Times New Roman" w:eastAsia="Calibri" w:hAnsi="Times New Roman" w:cs="Times New Roman"/>
          <w:sz w:val="24"/>
          <w:szCs w:val="24"/>
        </w:rPr>
        <w:t xml:space="preserve">практически не возникали численные неустойчивости, поскольку они эффективно стабилизировались при больших вязкостях. При малых вязкостях не происходит подавление возмущения, распространяющегося от солнечной поверхности. Представление о поведении решения и процессах вблизи особых линий магнитного поля в реальной ситуации складывается в результате сравнения решений, полученных для этих </w:t>
      </w:r>
      <w:r w:rsidRPr="000035EA">
        <w:rPr>
          <w:rFonts w:ascii="Times New Roman" w:eastAsia="Calibri" w:hAnsi="Times New Roman" w:cs="Times New Roman"/>
          <w:sz w:val="24"/>
          <w:szCs w:val="24"/>
        </w:rPr>
        <w:t xml:space="preserve">двух наборов вязкостей. </w:t>
      </w:r>
      <w:r>
        <w:rPr>
          <w:rFonts w:ascii="Times New Roman" w:hAnsi="Times New Roman"/>
          <w:sz w:val="24"/>
          <w:szCs w:val="24"/>
        </w:rPr>
        <w:t xml:space="preserve">Для малых вязкостей, настоящее исследование затруднено из-за появления на поверхности токового слоя отдельных резких максимумов плотности тока, возникновение которых, по-видимому, вызвано численными неустойчивостями. Исследование протяженной поверхности повышенной плотности тока более удобно </w:t>
      </w:r>
      <w:r>
        <w:rPr>
          <w:rFonts w:ascii="Times New Roman" w:hAnsi="Times New Roman"/>
          <w:sz w:val="24"/>
          <w:szCs w:val="24"/>
        </w:rPr>
        <w:lastRenderedPageBreak/>
        <w:t>проводить для расчета с относительно большими вязкостями</w:t>
      </w:r>
      <w:r w:rsidR="00773FA1">
        <w:rPr>
          <w:rFonts w:ascii="Times New Roman" w:hAnsi="Times New Roman"/>
          <w:sz w:val="24"/>
          <w:szCs w:val="24"/>
        </w:rPr>
        <w:t xml:space="preserve"> </w:t>
      </w:r>
      <w:r w:rsidR="00773FA1" w:rsidRPr="00920208">
        <w:rPr>
          <w:rFonts w:ascii="Times New Roman" w:eastAsia="Calibri" w:hAnsi="Times New Roman" w:cs="Times New Roman"/>
          <w:sz w:val="24"/>
          <w:szCs w:val="24"/>
        </w:rPr>
        <w:t>(</w:t>
      </w:r>
      <w:r w:rsidR="00773FA1" w:rsidRPr="00920208">
        <w:rPr>
          <w:rFonts w:ascii="Times New Roman" w:eastAsia="Calibri" w:hAnsi="Times New Roman" w:cs="Times New Roman"/>
          <w:sz w:val="24"/>
          <w:szCs w:val="24"/>
          <w:lang w:val="en-US"/>
        </w:rPr>
        <w:t>Re</w:t>
      </w:r>
      <w:r w:rsidR="00773FA1" w:rsidRPr="00920208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m</w:t>
      </w:r>
      <w:r w:rsidR="00773FA1" w:rsidRPr="00920208">
        <w:rPr>
          <w:rFonts w:ascii="Times New Roman" w:eastAsia="Calibri" w:hAnsi="Times New Roman" w:cs="Times New Roman"/>
          <w:sz w:val="24"/>
          <w:szCs w:val="24"/>
        </w:rPr>
        <w:t>=3</w:t>
      </w:r>
      <w:r w:rsidR="00773FA1" w:rsidRPr="00920208">
        <w:rPr>
          <w:rFonts w:ascii="Times New Roman" w:eastAsia="Calibri" w:hAnsi="Times New Roman" w:cs="Times New Roman"/>
          <w:sz w:val="24"/>
          <w:szCs w:val="24"/>
        </w:rPr>
        <w:sym w:font="Symbol" w:char="F0B4"/>
      </w:r>
      <w:r w:rsidR="00773FA1" w:rsidRPr="00920208">
        <w:rPr>
          <w:rFonts w:ascii="Times New Roman" w:eastAsia="Calibri" w:hAnsi="Times New Roman" w:cs="Times New Roman"/>
          <w:sz w:val="24"/>
          <w:szCs w:val="24"/>
        </w:rPr>
        <w:t>10</w:t>
      </w:r>
      <w:r w:rsidR="00773FA1" w:rsidRPr="00920208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="00773FA1" w:rsidRPr="0092020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73FA1" w:rsidRPr="00920208">
        <w:rPr>
          <w:rFonts w:ascii="Times New Roman" w:eastAsia="Calibri" w:hAnsi="Times New Roman" w:cs="Times New Roman"/>
          <w:sz w:val="24"/>
          <w:szCs w:val="24"/>
          <w:lang w:val="en-US"/>
        </w:rPr>
        <w:t>Re</w:t>
      </w:r>
      <w:r w:rsidR="00773FA1" w:rsidRPr="00920208">
        <w:rPr>
          <w:rFonts w:ascii="Times New Roman" w:eastAsia="Calibri" w:hAnsi="Times New Roman" w:cs="Times New Roman"/>
          <w:sz w:val="24"/>
          <w:szCs w:val="24"/>
        </w:rPr>
        <w:t>=10</w:t>
      </w:r>
      <w:r w:rsidR="00773FA1" w:rsidRPr="00920208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="00773FA1" w:rsidRPr="00920208">
        <w:rPr>
          <w:rFonts w:ascii="Times New Roman" w:eastAsia="Calibri" w:hAnsi="Times New Roman" w:cs="Times New Roman"/>
          <w:sz w:val="24"/>
          <w:szCs w:val="24"/>
        </w:rPr>
        <w:t>)</w:t>
      </w:r>
      <w:r w:rsidRPr="00773FA1">
        <w:rPr>
          <w:rFonts w:ascii="Times New Roman" w:hAnsi="Times New Roman"/>
          <w:sz w:val="24"/>
          <w:szCs w:val="24"/>
        </w:rPr>
        <w:t>, при которых численная неустойчивость лучше стабилизируется и отдельных резких максимумов плотности тока не появляется.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66885" w:rsidRDefault="00966885" w:rsidP="008E0D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2E4" w:rsidRDefault="006F62E4" w:rsidP="008E0D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2551430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5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D7E" w:rsidRPr="00773FA1" w:rsidRDefault="008E0D7E" w:rsidP="008E0D7E">
      <w:pPr>
        <w:spacing w:after="0" w:line="240" w:lineRule="auto"/>
        <w:jc w:val="both"/>
        <w:rPr>
          <w:rFonts w:ascii="Calibri Light" w:hAnsi="Calibri Light" w:cs="Calibri Light"/>
          <w:i/>
          <w:sz w:val="24"/>
          <w:szCs w:val="24"/>
        </w:rPr>
      </w:pPr>
      <w:r w:rsidRPr="00773FA1">
        <w:rPr>
          <w:rFonts w:ascii="Calibri Light" w:hAnsi="Calibri Light" w:cs="Calibri Light"/>
          <w:i/>
          <w:sz w:val="24"/>
          <w:szCs w:val="24"/>
        </w:rPr>
        <w:t xml:space="preserve">Рис. 2. Двумерные и трехмерные конфигурации магнитного поля в областях размером 12 000 км и 80 000 км с центрами в точке центрального максимума цепочки </w:t>
      </w:r>
      <w:r w:rsidRPr="00773FA1">
        <w:rPr>
          <w:rFonts w:ascii="Calibri Light" w:hAnsi="Calibri Light" w:cs="Calibri Light"/>
          <w:i/>
          <w:sz w:val="24"/>
          <w:szCs w:val="24"/>
          <w:lang w:val="en-US"/>
        </w:rPr>
        <w:t>J</w:t>
      </w:r>
      <w:r w:rsidRPr="00773FA1">
        <w:rPr>
          <w:rFonts w:ascii="Calibri Light" w:hAnsi="Calibri Light" w:cs="Calibri Light"/>
          <w:i/>
          <w:sz w:val="24"/>
          <w:szCs w:val="24"/>
        </w:rPr>
        <w:t xml:space="preserve"> </w:t>
      </w:r>
      <w:r w:rsidRPr="00773FA1">
        <w:rPr>
          <w:rFonts w:ascii="Calibri Light" w:hAnsi="Calibri Light" w:cs="Calibri Light"/>
          <w:i/>
          <w:sz w:val="24"/>
          <w:szCs w:val="24"/>
          <w:lang w:val="en-US"/>
        </w:rPr>
        <w:t>MAX</w:t>
      </w:r>
      <w:r w:rsidRPr="00773FA1">
        <w:rPr>
          <w:rFonts w:ascii="Calibri Light" w:hAnsi="Calibri Light" w:cs="Calibri Light"/>
          <w:i/>
          <w:sz w:val="24"/>
          <w:szCs w:val="24"/>
        </w:rPr>
        <w:t xml:space="preserve"> 148, и в двух точках на магнитной линии, проходящей через </w:t>
      </w:r>
      <w:r w:rsidRPr="00773FA1">
        <w:rPr>
          <w:rFonts w:ascii="Calibri Light" w:hAnsi="Calibri Light" w:cs="Calibri Light"/>
          <w:i/>
          <w:sz w:val="24"/>
          <w:szCs w:val="24"/>
          <w:lang w:val="en-US"/>
        </w:rPr>
        <w:t>J</w:t>
      </w:r>
      <w:r w:rsidRPr="00773FA1">
        <w:rPr>
          <w:rFonts w:ascii="Calibri Light" w:hAnsi="Calibri Light" w:cs="Calibri Light"/>
          <w:i/>
          <w:sz w:val="24"/>
          <w:szCs w:val="24"/>
        </w:rPr>
        <w:t xml:space="preserve"> </w:t>
      </w:r>
      <w:r w:rsidRPr="00773FA1">
        <w:rPr>
          <w:rFonts w:ascii="Calibri Light" w:hAnsi="Calibri Light" w:cs="Calibri Light"/>
          <w:i/>
          <w:sz w:val="24"/>
          <w:szCs w:val="24"/>
          <w:lang w:val="en-US"/>
        </w:rPr>
        <w:t>MAX</w:t>
      </w:r>
      <w:r w:rsidRPr="00773FA1">
        <w:rPr>
          <w:rFonts w:ascii="Calibri Light" w:hAnsi="Calibri Light" w:cs="Calibri Light"/>
          <w:i/>
          <w:sz w:val="24"/>
          <w:szCs w:val="24"/>
        </w:rPr>
        <w:t xml:space="preserve"> 148. Одна </w:t>
      </w:r>
      <w:r w:rsidR="003A3AC9">
        <w:rPr>
          <w:rFonts w:ascii="Calibri Light" w:hAnsi="Calibri Light" w:cs="Calibri Light"/>
          <w:i/>
          <w:sz w:val="24"/>
          <w:szCs w:val="24"/>
        </w:rPr>
        <w:t xml:space="preserve">из </w:t>
      </w:r>
      <w:r w:rsidRPr="00773FA1">
        <w:rPr>
          <w:rFonts w:ascii="Calibri Light" w:hAnsi="Calibri Light" w:cs="Calibri Light"/>
          <w:i/>
          <w:sz w:val="24"/>
          <w:szCs w:val="24"/>
        </w:rPr>
        <w:t>эти</w:t>
      </w:r>
      <w:r w:rsidR="008F4A64" w:rsidRPr="00773FA1">
        <w:rPr>
          <w:rFonts w:ascii="Calibri Light" w:hAnsi="Calibri Light" w:cs="Calibri Light"/>
          <w:i/>
          <w:sz w:val="24"/>
          <w:szCs w:val="24"/>
        </w:rPr>
        <w:t>х точек расположена</w:t>
      </w:r>
      <w:r w:rsidRPr="00773FA1">
        <w:rPr>
          <w:rFonts w:ascii="Calibri Light" w:hAnsi="Calibri Light" w:cs="Calibri Light"/>
          <w:i/>
          <w:sz w:val="24"/>
          <w:szCs w:val="24"/>
        </w:rPr>
        <w:t xml:space="preserve"> в яркой области предвспышечного излучения на диске Солнца. Центр другой области расположен в вершине петли, т. е. в месте, где вектор магнитного поля параллелен солнечной поверхности. Ось </w:t>
      </w:r>
      <w:r w:rsidRPr="00773FA1">
        <w:rPr>
          <w:rFonts w:ascii="Calibri Light" w:hAnsi="Calibri Light" w:cs="Calibri Light"/>
          <w:i/>
          <w:sz w:val="24"/>
          <w:szCs w:val="24"/>
          <w:lang w:val="en-US"/>
        </w:rPr>
        <w:t>Z</w:t>
      </w:r>
      <w:r w:rsidRPr="00773FA1">
        <w:rPr>
          <w:rFonts w:ascii="Calibri Light" w:hAnsi="Calibri Light" w:cs="Calibri Light"/>
          <w:i/>
          <w:sz w:val="24"/>
          <w:szCs w:val="24"/>
        </w:rPr>
        <w:t xml:space="preserve"> в каждой области направлена вдоль вектора магнитного поля в ее центре. Плоская конфигурация магнитного поля представлена в центральных плоскостях областей, расположенных перпендикулярно оси </w:t>
      </w:r>
      <w:r w:rsidRPr="00773FA1">
        <w:rPr>
          <w:rFonts w:ascii="Calibri Light" w:hAnsi="Calibri Light" w:cs="Calibri Light"/>
          <w:i/>
          <w:sz w:val="24"/>
          <w:szCs w:val="24"/>
          <w:lang w:val="en-US"/>
        </w:rPr>
        <w:t>Z</w:t>
      </w:r>
      <w:r w:rsidRPr="00773FA1">
        <w:rPr>
          <w:rFonts w:ascii="Calibri Light" w:hAnsi="Calibri Light" w:cs="Calibri Light"/>
          <w:i/>
          <w:sz w:val="24"/>
          <w:szCs w:val="24"/>
        </w:rPr>
        <w:t xml:space="preserve">. Центральные плоскости областей, в которых представлена плоская конфигурация магнитного поля, расположены перпендикулярно оси </w:t>
      </w:r>
      <w:r w:rsidRPr="00773FA1">
        <w:rPr>
          <w:rFonts w:ascii="Calibri Light" w:hAnsi="Calibri Light" w:cs="Calibri Light"/>
          <w:i/>
          <w:sz w:val="24"/>
          <w:szCs w:val="24"/>
          <w:lang w:val="en-US"/>
        </w:rPr>
        <w:t>Z</w:t>
      </w:r>
      <w:r w:rsidRPr="00773FA1">
        <w:rPr>
          <w:rFonts w:ascii="Calibri Light" w:hAnsi="Calibri Light" w:cs="Calibri Light"/>
          <w:i/>
          <w:sz w:val="24"/>
          <w:szCs w:val="24"/>
        </w:rPr>
        <w:t xml:space="preserve">. Магнитные линии в последней из перечисленных областей, проходящие через точки максимумов рассматриваемой цепочки и точки двумерных максимумов на центральной плоскости области, представляют собой аркаду магнитных линий, изображенную в правом нижнем углу рисунка. В этой аркаде происходит предвспышечный нагрев плазмы с последующим вспышечным освобождением энергии. </w:t>
      </w:r>
    </w:p>
    <w:p w:rsidR="002D4CB4" w:rsidRDefault="002D4CB4" w:rsidP="00DE1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8C1" w:rsidRDefault="001E58C1" w:rsidP="001E58C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Проведено детальное </w:t>
      </w:r>
      <w:r w:rsidRPr="000035EA">
        <w:rPr>
          <w:rFonts w:ascii="Times New Roman" w:hAnsi="Times New Roman"/>
          <w:sz w:val="24"/>
          <w:szCs w:val="24"/>
        </w:rPr>
        <w:t>сравнение</w:t>
      </w:r>
      <w:r>
        <w:rPr>
          <w:rFonts w:ascii="Times New Roman" w:hAnsi="Times New Roman"/>
          <w:sz w:val="24"/>
          <w:szCs w:val="24"/>
        </w:rPr>
        <w:t xml:space="preserve"> результатов</w:t>
      </w:r>
      <w:r w:rsidRPr="000035EA">
        <w:rPr>
          <w:rFonts w:ascii="Times New Roman" w:hAnsi="Times New Roman"/>
          <w:sz w:val="24"/>
          <w:szCs w:val="24"/>
        </w:rPr>
        <w:t xml:space="preserve"> МГД моделирования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0035EA">
        <w:rPr>
          <w:rFonts w:ascii="Times New Roman" w:hAnsi="Times New Roman"/>
          <w:sz w:val="24"/>
          <w:szCs w:val="24"/>
        </w:rPr>
        <w:t xml:space="preserve">момент 02:32:05 </w:t>
      </w:r>
      <w:r>
        <w:rPr>
          <w:rFonts w:ascii="Times New Roman" w:hAnsi="Times New Roman"/>
          <w:sz w:val="24"/>
          <w:szCs w:val="24"/>
        </w:rPr>
        <w:t>2</w:t>
      </w:r>
      <w:r w:rsidRPr="000035EA">
        <w:rPr>
          <w:rFonts w:ascii="Times New Roman" w:hAnsi="Times New Roman"/>
          <w:sz w:val="24"/>
          <w:szCs w:val="24"/>
        </w:rPr>
        <w:t xml:space="preserve">6 мая 2003 года за три часа до вспышки </w:t>
      </w:r>
      <w:r w:rsidRPr="000035EA">
        <w:rPr>
          <w:rFonts w:ascii="Times New Roman" w:hAnsi="Times New Roman"/>
          <w:sz w:val="24"/>
          <w:szCs w:val="24"/>
          <w:lang w:val="en-US"/>
        </w:rPr>
        <w:t>M</w:t>
      </w:r>
      <w:r w:rsidRPr="000035EA">
        <w:rPr>
          <w:rFonts w:ascii="Times New Roman" w:hAnsi="Times New Roman"/>
          <w:sz w:val="24"/>
          <w:szCs w:val="24"/>
        </w:rPr>
        <w:t xml:space="preserve"> 1.9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35EA">
        <w:rPr>
          <w:rFonts w:ascii="Times New Roman" w:hAnsi="Times New Roman"/>
          <w:sz w:val="24"/>
          <w:szCs w:val="24"/>
        </w:rPr>
        <w:t xml:space="preserve">с наблюдениями радиоизлучения на частоте </w:t>
      </w:r>
      <w:r w:rsidRPr="00D0056C">
        <w:rPr>
          <w:rFonts w:ascii="Times New Roman" w:hAnsi="Times New Roman"/>
          <w:sz w:val="24"/>
          <w:szCs w:val="24"/>
        </w:rPr>
        <w:t>17 ГГц в активной области АО 10365, полученными на радиогелиографе Нобеяма. В этот момент происходит накопление магнитной энергии для вспышки и нагрев плазмы токами.</w:t>
      </w:r>
      <w:r>
        <w:rPr>
          <w:rFonts w:ascii="Times New Roman" w:hAnsi="Times New Roman"/>
          <w:sz w:val="24"/>
          <w:szCs w:val="24"/>
        </w:rPr>
        <w:t xml:space="preserve"> З</w:t>
      </w:r>
      <w:r w:rsidRPr="00CA2E8B">
        <w:rPr>
          <w:rFonts w:ascii="Times New Roman" w:hAnsi="Times New Roman"/>
          <w:sz w:val="24"/>
          <w:szCs w:val="24"/>
        </w:rPr>
        <w:t xml:space="preserve">начительная часть </w:t>
      </w:r>
      <w:r w:rsidRPr="002C3CD9">
        <w:rPr>
          <w:rFonts w:ascii="Times New Roman" w:hAnsi="Times New Roman"/>
          <w:sz w:val="24"/>
          <w:szCs w:val="24"/>
        </w:rPr>
        <w:t>максимумов плотности тока располагается в яркой</w:t>
      </w:r>
      <w:r w:rsidRPr="00434C3C">
        <w:rPr>
          <w:rFonts w:ascii="Times New Roman" w:hAnsi="Times New Roman"/>
          <w:sz w:val="24"/>
          <w:szCs w:val="24"/>
        </w:rPr>
        <w:t xml:space="preserve"> области излучения</w:t>
      </w:r>
      <w:r>
        <w:rPr>
          <w:rFonts w:ascii="Times New Roman" w:hAnsi="Times New Roman"/>
          <w:sz w:val="24"/>
          <w:szCs w:val="24"/>
        </w:rPr>
        <w:t xml:space="preserve"> (Рис. 1)</w:t>
      </w:r>
      <w:r w:rsidRPr="00434C3C">
        <w:rPr>
          <w:rFonts w:ascii="Times New Roman" w:hAnsi="Times New Roman"/>
          <w:sz w:val="24"/>
          <w:szCs w:val="24"/>
        </w:rPr>
        <w:t xml:space="preserve">. Это подтверждает механизм солнечной вспышки, основанный на накоплении энергии в магнитном поле токового слоя. </w:t>
      </w:r>
      <w:r w:rsidRPr="00CA2E8B">
        <w:rPr>
          <w:rFonts w:ascii="Times New Roman" w:hAnsi="Times New Roman"/>
          <w:sz w:val="24"/>
          <w:szCs w:val="24"/>
        </w:rPr>
        <w:t>В тоже время</w:t>
      </w:r>
      <w:r>
        <w:rPr>
          <w:rFonts w:ascii="Times New Roman" w:hAnsi="Times New Roman"/>
          <w:sz w:val="24"/>
          <w:szCs w:val="24"/>
        </w:rPr>
        <w:t>,</w:t>
      </w:r>
      <w:r w:rsidRPr="00CA2E8B">
        <w:rPr>
          <w:rFonts w:ascii="Times New Roman" w:hAnsi="Times New Roman"/>
          <w:sz w:val="24"/>
          <w:szCs w:val="24"/>
        </w:rPr>
        <w:t xml:space="preserve"> достаточно много максимумов </w:t>
      </w:r>
      <w:r>
        <w:rPr>
          <w:rFonts w:ascii="Times New Roman" w:hAnsi="Times New Roman"/>
          <w:sz w:val="24"/>
          <w:szCs w:val="24"/>
        </w:rPr>
        <w:t>плотности тока</w:t>
      </w:r>
      <w:r w:rsidRPr="009551FC">
        <w:rPr>
          <w:rFonts w:ascii="Times New Roman" w:hAnsi="Times New Roman"/>
          <w:sz w:val="24"/>
          <w:szCs w:val="24"/>
        </w:rPr>
        <w:t xml:space="preserve"> </w:t>
      </w:r>
      <w:r w:rsidRPr="00CA2E8B">
        <w:rPr>
          <w:rFonts w:ascii="Times New Roman" w:hAnsi="Times New Roman"/>
          <w:sz w:val="24"/>
          <w:szCs w:val="24"/>
        </w:rPr>
        <w:t xml:space="preserve">располагаются на </w:t>
      </w:r>
      <w:r w:rsidRPr="00312144">
        <w:rPr>
          <w:rFonts w:ascii="Times New Roman" w:hAnsi="Times New Roman"/>
          <w:sz w:val="24"/>
          <w:szCs w:val="24"/>
        </w:rPr>
        <w:t xml:space="preserve">значительном расстоянии, от яркой области излучения. </w:t>
      </w:r>
    </w:p>
    <w:p w:rsidR="006F62E4" w:rsidRDefault="006F62E4" w:rsidP="00966885">
      <w:pPr>
        <w:spacing w:after="0" w:line="240" w:lineRule="auto"/>
        <w:ind w:firstLine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П</w:t>
      </w:r>
      <w:r w:rsidRPr="00430FF3">
        <w:rPr>
          <w:rFonts w:ascii="Times New Roman" w:eastAsia="Calibri" w:hAnsi="Times New Roman"/>
          <w:color w:val="000000"/>
          <w:sz w:val="24"/>
          <w:szCs w:val="24"/>
        </w:rPr>
        <w:t>роблему совпадения полученных в результате МГД моделирования положений вспышек с наблюдаемыми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положениями вспышек</w:t>
      </w:r>
      <w:r w:rsidRPr="00430FF3">
        <w:rPr>
          <w:rFonts w:ascii="Times New Roman" w:eastAsia="Calibri" w:hAnsi="Times New Roman"/>
          <w:color w:val="000000"/>
          <w:sz w:val="24"/>
          <w:szCs w:val="24"/>
        </w:rPr>
        <w:t xml:space="preserve"> могут решить представления о накоплении энергии в протяженном токовом слое</w:t>
      </w:r>
      <w:r>
        <w:rPr>
          <w:rFonts w:ascii="Times New Roman" w:eastAsia="Calibri" w:hAnsi="Times New Roman"/>
          <w:color w:val="000000"/>
          <w:sz w:val="24"/>
          <w:szCs w:val="24"/>
        </w:rPr>
        <w:t>, на котором</w:t>
      </w:r>
      <w:r>
        <w:rPr>
          <w:rFonts w:ascii="Times New Roman" w:hAnsi="Times New Roman"/>
          <w:sz w:val="24"/>
          <w:szCs w:val="24"/>
        </w:rPr>
        <w:t xml:space="preserve"> расположены</w:t>
      </w:r>
      <w:r w:rsidRPr="00430FF3">
        <w:rPr>
          <w:rFonts w:ascii="Times New Roman" w:hAnsi="Times New Roman"/>
          <w:sz w:val="24"/>
          <w:szCs w:val="24"/>
        </w:rPr>
        <w:t xml:space="preserve"> максимумы </w:t>
      </w:r>
      <w:r w:rsidRPr="00AB2BFC">
        <w:rPr>
          <w:rFonts w:ascii="Times New Roman" w:hAnsi="Times New Roman"/>
          <w:sz w:val="24"/>
          <w:szCs w:val="24"/>
        </w:rPr>
        <w:t xml:space="preserve">плотности тока, образующие цепочку (на Рис. 1 максимумы цепочки обозначены зелёными квадратиками). </w:t>
      </w:r>
      <w:r w:rsidR="006F54BE" w:rsidRPr="00AB2BFC">
        <w:rPr>
          <w:rFonts w:ascii="Times New Roman" w:hAnsi="Times New Roman"/>
          <w:sz w:val="24"/>
          <w:szCs w:val="24"/>
        </w:rPr>
        <w:t>Протяженны</w:t>
      </w:r>
      <w:r w:rsidR="00826C71" w:rsidRPr="00AB2BFC">
        <w:rPr>
          <w:rFonts w:ascii="Times New Roman" w:hAnsi="Times New Roman"/>
          <w:sz w:val="24"/>
          <w:szCs w:val="24"/>
        </w:rPr>
        <w:t>й</w:t>
      </w:r>
      <w:r w:rsidR="006F54BE" w:rsidRPr="00AB2BFC">
        <w:rPr>
          <w:rFonts w:ascii="Times New Roman" w:hAnsi="Times New Roman"/>
          <w:sz w:val="24"/>
          <w:szCs w:val="24"/>
        </w:rPr>
        <w:t xml:space="preserve"> токовый слой ширино</w:t>
      </w:r>
      <w:r w:rsidR="006F54BE" w:rsidRPr="00AB2BFC">
        <w:rPr>
          <w:rFonts w:ascii="Times New Roman" w:hAnsi="Times New Roman" w:cs="Times New Roman"/>
          <w:sz w:val="24"/>
          <w:szCs w:val="24"/>
        </w:rPr>
        <w:t>й ~50 000 км п</w:t>
      </w:r>
      <w:r w:rsidR="006F54BE" w:rsidRPr="00AB2BFC">
        <w:rPr>
          <w:rFonts w:ascii="Times New Roman" w:hAnsi="Times New Roman"/>
          <w:sz w:val="24"/>
          <w:szCs w:val="24"/>
        </w:rPr>
        <w:t>редставляет</w:t>
      </w:r>
      <w:r w:rsidR="006F54BE">
        <w:rPr>
          <w:rFonts w:ascii="Times New Roman" w:hAnsi="Times New Roman"/>
          <w:sz w:val="24"/>
          <w:szCs w:val="24"/>
        </w:rPr>
        <w:t xml:space="preserve"> собой поверхность магнитных линий в форме арок, на которой увеличена плотность тока (Рис. 2). </w:t>
      </w:r>
      <w:r w:rsidRPr="00AB2BFC">
        <w:rPr>
          <w:rFonts w:ascii="Times New Roman" w:eastAsia="Calibri" w:hAnsi="Times New Roman"/>
          <w:color w:val="000000"/>
          <w:sz w:val="24"/>
          <w:szCs w:val="24"/>
        </w:rPr>
        <w:t>В центре такого токового слоя достигается 2</w:t>
      </w:r>
      <w:r w:rsidRPr="00AB2BFC">
        <w:rPr>
          <w:rFonts w:ascii="Times New Roman" w:eastAsia="Calibri" w:hAnsi="Times New Roman"/>
          <w:color w:val="000000"/>
          <w:sz w:val="24"/>
          <w:szCs w:val="24"/>
          <w:lang w:val="en-US"/>
        </w:rPr>
        <w:t>D</w:t>
      </w:r>
      <w:r w:rsidRPr="00AB2BFC">
        <w:rPr>
          <w:rFonts w:ascii="Times New Roman" w:eastAsia="Calibri" w:hAnsi="Times New Roman"/>
          <w:color w:val="000000"/>
          <w:sz w:val="24"/>
          <w:szCs w:val="24"/>
        </w:rPr>
        <w:t xml:space="preserve"> максимум плотности тока в плоскости, перпендикулярной магнитной линии, но при этом не обязательно должен достигаться 3</w:t>
      </w:r>
      <w:r w:rsidRPr="00AB2BFC">
        <w:rPr>
          <w:rFonts w:ascii="Times New Roman" w:eastAsia="Calibri" w:hAnsi="Times New Roman"/>
          <w:color w:val="000000"/>
          <w:sz w:val="24"/>
          <w:szCs w:val="24"/>
          <w:lang w:val="en-US"/>
        </w:rPr>
        <w:t>D</w:t>
      </w:r>
      <w:r w:rsidRPr="00AB2BFC">
        <w:rPr>
          <w:rFonts w:ascii="Times New Roman" w:eastAsia="Calibri" w:hAnsi="Times New Roman"/>
          <w:color w:val="000000"/>
          <w:sz w:val="24"/>
          <w:szCs w:val="24"/>
        </w:rPr>
        <w:t xml:space="preserve"> максимум плотности тока. Основная часть поверхности магнитных арок </w:t>
      </w:r>
      <w:r w:rsidRPr="00AB2BFC">
        <w:rPr>
          <w:rFonts w:ascii="Times New Roman" w:eastAsia="Calibri" w:hAnsi="Times New Roman"/>
          <w:color w:val="000000"/>
          <w:sz w:val="24"/>
          <w:szCs w:val="24"/>
        </w:rPr>
        <w:lastRenderedPageBreak/>
        <w:t>может не содержать 3</w:t>
      </w:r>
      <w:r w:rsidRPr="00AB2BFC">
        <w:rPr>
          <w:rFonts w:ascii="Times New Roman" w:eastAsia="Calibri" w:hAnsi="Times New Roman"/>
          <w:color w:val="000000"/>
          <w:sz w:val="24"/>
          <w:szCs w:val="24"/>
          <w:lang w:val="en-US"/>
        </w:rPr>
        <w:t>D</w:t>
      </w:r>
      <w:r w:rsidRPr="00AB2BFC">
        <w:rPr>
          <w:rFonts w:ascii="Times New Roman" w:eastAsia="Calibri" w:hAnsi="Times New Roman"/>
          <w:color w:val="000000"/>
          <w:sz w:val="24"/>
          <w:szCs w:val="24"/>
        </w:rPr>
        <w:t xml:space="preserve"> максимумов плотности тока, однако</w:t>
      </w:r>
      <w:r w:rsidR="00852895">
        <w:rPr>
          <w:rFonts w:ascii="Times New Roman" w:eastAsia="Calibri" w:hAnsi="Times New Roman"/>
          <w:color w:val="000000"/>
          <w:sz w:val="24"/>
          <w:szCs w:val="24"/>
        </w:rPr>
        <w:t>,</w:t>
      </w:r>
      <w:r w:rsidRPr="00AB2BFC">
        <w:rPr>
          <w:rFonts w:ascii="Times New Roman" w:eastAsia="Calibri" w:hAnsi="Times New Roman"/>
          <w:color w:val="000000"/>
          <w:sz w:val="24"/>
          <w:szCs w:val="24"/>
        </w:rPr>
        <w:t xml:space="preserve"> она обладает свойствами, способствующим развитию вспышечной неустойчивости, в отличие от расположенных недалеко от оснований петель 3</w:t>
      </w:r>
      <w:r w:rsidRPr="00AB2BFC">
        <w:rPr>
          <w:rFonts w:ascii="Times New Roman" w:eastAsia="Calibri" w:hAnsi="Times New Roman"/>
          <w:color w:val="000000"/>
          <w:sz w:val="24"/>
          <w:szCs w:val="24"/>
          <w:lang w:val="en-US"/>
        </w:rPr>
        <w:t>D</w:t>
      </w:r>
      <w:r w:rsidR="00AB2BFC" w:rsidRPr="00AB2BFC">
        <w:rPr>
          <w:rFonts w:ascii="Times New Roman" w:eastAsia="Calibri" w:hAnsi="Times New Roman"/>
          <w:color w:val="000000"/>
          <w:sz w:val="24"/>
          <w:szCs w:val="24"/>
        </w:rPr>
        <w:t xml:space="preserve"> максимумов</w:t>
      </w:r>
      <w:r w:rsidRPr="00AB2BFC">
        <w:rPr>
          <w:rFonts w:ascii="Times New Roman" w:eastAsia="Calibri" w:hAnsi="Times New Roman"/>
          <w:color w:val="000000"/>
          <w:sz w:val="24"/>
          <w:szCs w:val="24"/>
        </w:rPr>
        <w:t xml:space="preserve"> плотности тока, находящиеся на краю или вне яркой области вспышечного излучения. </w:t>
      </w:r>
      <w:r w:rsidR="002B7A23" w:rsidRPr="00AB2BFC">
        <w:rPr>
          <w:rFonts w:ascii="Times New Roman" w:eastAsia="Calibri" w:hAnsi="Times New Roman"/>
          <w:color w:val="000000"/>
          <w:sz w:val="24"/>
          <w:szCs w:val="24"/>
        </w:rPr>
        <w:t>К таким свойствам, способствующим развитию</w:t>
      </w:r>
      <w:r w:rsidR="002B7A23">
        <w:rPr>
          <w:rFonts w:ascii="Times New Roman" w:eastAsia="Calibri" w:hAnsi="Times New Roman"/>
          <w:color w:val="000000"/>
          <w:sz w:val="24"/>
          <w:szCs w:val="24"/>
        </w:rPr>
        <w:t xml:space="preserve"> вспышечной неустойчивости, </w:t>
      </w:r>
      <w:r w:rsidR="001E58C1">
        <w:rPr>
          <w:rFonts w:ascii="Times New Roman" w:eastAsia="Calibri" w:hAnsi="Times New Roman"/>
          <w:color w:val="000000"/>
          <w:sz w:val="24"/>
          <w:szCs w:val="24"/>
        </w:rPr>
        <w:t>относя</w:t>
      </w:r>
      <w:r w:rsidR="002B7A23">
        <w:rPr>
          <w:rFonts w:ascii="Times New Roman" w:eastAsia="Calibri" w:hAnsi="Times New Roman"/>
          <w:color w:val="000000"/>
          <w:sz w:val="24"/>
          <w:szCs w:val="24"/>
        </w:rPr>
        <w:t>тся сравнительно малая величина продольного магнитного поля,</w:t>
      </w:r>
      <w:r w:rsidR="001E58C1">
        <w:rPr>
          <w:rFonts w:ascii="Times New Roman" w:eastAsia="Calibri" w:hAnsi="Times New Roman"/>
          <w:color w:val="000000"/>
          <w:sz w:val="24"/>
          <w:szCs w:val="24"/>
        </w:rPr>
        <w:t xml:space="preserve"> при которой магнитные линии</w:t>
      </w:r>
      <w:r w:rsidR="002B7A23">
        <w:rPr>
          <w:rFonts w:ascii="Times New Roman" w:eastAsia="Calibri" w:hAnsi="Times New Roman"/>
          <w:color w:val="000000"/>
          <w:sz w:val="24"/>
          <w:szCs w:val="24"/>
        </w:rPr>
        <w:t xml:space="preserve"> в трехмерном пространстве</w:t>
      </w:r>
      <w:r w:rsidR="001E58C1">
        <w:rPr>
          <w:rFonts w:ascii="Times New Roman" w:eastAsia="Calibri" w:hAnsi="Times New Roman"/>
          <w:color w:val="000000"/>
          <w:sz w:val="24"/>
          <w:szCs w:val="24"/>
        </w:rPr>
        <w:t xml:space="preserve"> значительно расходятся</w:t>
      </w:r>
      <w:r w:rsidR="002B7A23">
        <w:rPr>
          <w:rFonts w:ascii="Times New Roman" w:eastAsia="Calibri" w:hAnsi="Times New Roman"/>
          <w:color w:val="000000"/>
          <w:sz w:val="24"/>
          <w:szCs w:val="24"/>
        </w:rPr>
        <w:t xml:space="preserve"> вдоль направления тока</w:t>
      </w:r>
      <w:r w:rsidR="001E58C1">
        <w:rPr>
          <w:rFonts w:ascii="Times New Roman" w:eastAsia="Calibri" w:hAnsi="Times New Roman"/>
          <w:color w:val="000000"/>
          <w:sz w:val="24"/>
          <w:szCs w:val="24"/>
        </w:rPr>
        <w:t xml:space="preserve">, и доминирование в плоскости конфигурации токового слоя поля </w:t>
      </w:r>
      <w:r w:rsidR="001E58C1">
        <w:rPr>
          <w:rFonts w:ascii="Times New Roman" w:eastAsia="Calibri" w:hAnsi="Times New Roman"/>
          <w:color w:val="000000"/>
          <w:sz w:val="24"/>
          <w:szCs w:val="24"/>
          <w:lang w:val="en-US"/>
        </w:rPr>
        <w:t>X</w:t>
      </w:r>
      <w:r w:rsidR="001E58C1">
        <w:rPr>
          <w:rFonts w:ascii="Times New Roman" w:eastAsia="Calibri" w:hAnsi="Times New Roman"/>
          <w:color w:val="000000"/>
          <w:sz w:val="24"/>
          <w:szCs w:val="24"/>
        </w:rPr>
        <w:t>-типа над расходящимся магнитным полем, или, по крайне мере, практически равное влияние этих полей (Рис. 2)</w:t>
      </w:r>
      <w:r w:rsidR="002B7A23">
        <w:rPr>
          <w:rFonts w:ascii="Times New Roman" w:eastAsia="Calibri" w:hAnsi="Times New Roman"/>
          <w:color w:val="000000"/>
          <w:sz w:val="24"/>
          <w:szCs w:val="24"/>
        </w:rPr>
        <w:t>.</w:t>
      </w:r>
      <w:r w:rsidR="001E58C1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Основная часть поверхности магнитных арок </w:t>
      </w:r>
      <w:r w:rsidRPr="00006321">
        <w:rPr>
          <w:rFonts w:ascii="Times New Roman" w:eastAsia="Calibri" w:hAnsi="Times New Roman"/>
          <w:color w:val="000000"/>
          <w:sz w:val="24"/>
          <w:szCs w:val="24"/>
        </w:rPr>
        <w:t>(Рис. 1, 2),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на которой достаточно хорошо выполнены условия появления взрывной неустойчивости токового слоя,</w:t>
      </w:r>
      <w:r w:rsidR="001E58C1">
        <w:rPr>
          <w:rFonts w:ascii="Times New Roman" w:eastAsia="Calibri" w:hAnsi="Times New Roman"/>
          <w:color w:val="000000"/>
          <w:sz w:val="24"/>
          <w:szCs w:val="24"/>
        </w:rPr>
        <w:t xml:space="preserve"> расположена в области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яркого вспышечного излучения на частоте 17 ГГц. </w:t>
      </w:r>
    </w:p>
    <w:p w:rsidR="00006321" w:rsidRDefault="00006321" w:rsidP="00DE1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88C" w:rsidRPr="0083057A" w:rsidRDefault="00BF188C" w:rsidP="00BF188C">
      <w:pPr>
        <w:spacing w:after="0"/>
        <w:rPr>
          <w:bCs/>
          <w:sz w:val="24"/>
          <w:szCs w:val="26"/>
        </w:rPr>
      </w:pPr>
      <w:r w:rsidRPr="0083057A">
        <w:rPr>
          <w:bCs/>
          <w:sz w:val="24"/>
          <w:szCs w:val="26"/>
        </w:rPr>
        <w:t>Результаты опубликованы:</w:t>
      </w:r>
    </w:p>
    <w:p w:rsidR="00BF188C" w:rsidRPr="00677F1C" w:rsidRDefault="00D649EE" w:rsidP="00BF188C">
      <w:pPr>
        <w:pStyle w:val="a"/>
        <w:widowControl w:val="0"/>
        <w:numPr>
          <w:ilvl w:val="0"/>
          <w:numId w:val="2"/>
        </w:numPr>
        <w:ind w:left="360"/>
        <w:rPr>
          <w:rFonts w:ascii="Calibri Light" w:hAnsi="Calibri Light"/>
          <w:szCs w:val="26"/>
          <w:lang w:val="en-US"/>
        </w:rPr>
      </w:pPr>
      <w:r w:rsidRPr="00677F1C">
        <w:rPr>
          <w:rFonts w:ascii="Calibri Light" w:hAnsi="Calibri Light" w:cs="Calibri Light"/>
          <w:lang w:val="en-US"/>
        </w:rPr>
        <w:t xml:space="preserve">Podgorny, A.I.; Podgorny, I.M.; Borisenko, A.V. MHD Simulations of the Solar Corona to Determine the Conditions for Large Solar Flares and the Acceleration of Cosmic Rays during Them. Physics 2023, </w:t>
      </w:r>
      <w:r w:rsidRPr="00677F1C">
        <w:rPr>
          <w:rFonts w:ascii="Calibri Light" w:hAnsi="Calibri Light" w:cs="Calibri Light"/>
          <w:b/>
          <w:lang w:val="en-US"/>
        </w:rPr>
        <w:t>5</w:t>
      </w:r>
      <w:r w:rsidRPr="00677F1C">
        <w:rPr>
          <w:rFonts w:ascii="Calibri Light" w:hAnsi="Calibri Light" w:cs="Calibri Light"/>
          <w:lang w:val="en-US"/>
        </w:rPr>
        <w:t>, No. 3, P. 895-910. https://doi.org/10.3390/physics5030058</w:t>
      </w:r>
      <w:r w:rsidRPr="00677F1C">
        <w:rPr>
          <w:rFonts w:ascii="Calibri Light" w:eastAsia="Fixedsys" w:hAnsi="Calibri Light" w:cs="Calibri Light"/>
          <w:lang w:val="en-US"/>
        </w:rPr>
        <w:t xml:space="preserve"> </w:t>
      </w:r>
    </w:p>
    <w:p w:rsidR="00BF188C" w:rsidRPr="00677F1C" w:rsidRDefault="00D649EE" w:rsidP="00BF188C">
      <w:pPr>
        <w:pStyle w:val="a"/>
        <w:widowControl w:val="0"/>
        <w:numPr>
          <w:ilvl w:val="0"/>
          <w:numId w:val="2"/>
        </w:numPr>
        <w:ind w:left="360"/>
        <w:rPr>
          <w:rFonts w:ascii="Calibri Light" w:hAnsi="Calibri Light"/>
          <w:szCs w:val="26"/>
          <w:lang w:val="en-US"/>
        </w:rPr>
      </w:pPr>
      <w:r w:rsidRPr="00677F1C">
        <w:rPr>
          <w:rFonts w:ascii="Calibri Light" w:eastAsia="Fixedsys" w:hAnsi="Calibri Light" w:cs="Calibri Light"/>
          <w:lang w:val="en-US"/>
        </w:rPr>
        <w:t xml:space="preserve">Podgorny A.I, Podgorn I.M. Problems Arising in Studying the Mechanism of a Solar Flare by the Way of Comparing the Results of MHD Simulations Above the Real Active Region with Observations. ISSN 2367-7570 Proceedings of the Fifteenth Workshop “Solar Influences on the Magnetosphere, Ionosphere and Atmosphere” June, 2023; Editors: Katya Georgieva, Boian Kirov, Simeon Asenovski; P. 143 - 148. </w:t>
      </w:r>
      <w:r w:rsidRPr="00677F1C">
        <w:rPr>
          <w:rFonts w:ascii="Calibri Light" w:hAnsi="Calibri Light" w:cs="Calibri Light"/>
          <w:lang w:val="en-US"/>
        </w:rPr>
        <w:t>https://doi.org/</w:t>
      </w:r>
      <w:r w:rsidRPr="00677F1C">
        <w:rPr>
          <w:rFonts w:ascii="Calibri Light" w:eastAsia="Fixedsys" w:hAnsi="Calibri Light" w:cs="Calibri Light"/>
          <w:lang w:val="en-US"/>
        </w:rPr>
        <w:t>10.31401/WS.2023.proc</w:t>
      </w:r>
      <w:r w:rsidR="00BF188C" w:rsidRPr="00677F1C">
        <w:rPr>
          <w:rFonts w:ascii="Calibri Light" w:hAnsi="Calibri Light"/>
          <w:szCs w:val="26"/>
          <w:lang w:val="en-US"/>
        </w:rPr>
        <w:t xml:space="preserve"> </w:t>
      </w:r>
    </w:p>
    <w:p w:rsidR="00BF188C" w:rsidRPr="00677F1C" w:rsidRDefault="00D649EE" w:rsidP="00BF188C">
      <w:pPr>
        <w:pStyle w:val="a"/>
        <w:widowControl w:val="0"/>
        <w:numPr>
          <w:ilvl w:val="0"/>
          <w:numId w:val="2"/>
        </w:numPr>
        <w:ind w:left="360"/>
        <w:rPr>
          <w:rFonts w:ascii="Calibri Light" w:hAnsi="Calibri Light"/>
          <w:szCs w:val="26"/>
        </w:rPr>
      </w:pPr>
      <w:r w:rsidRPr="00677F1C">
        <w:rPr>
          <w:rFonts w:ascii="Calibri Light" w:hAnsi="Calibri Light" w:cs="Calibri Light"/>
          <w:lang w:val="en-US"/>
        </w:rPr>
        <w:t>A. I. Podgorny, I. M. Podgorny</w:t>
      </w:r>
      <w:r w:rsidRPr="00677F1C">
        <w:rPr>
          <w:rFonts w:ascii="Calibri Light" w:eastAsia="Fixedsys" w:hAnsi="Calibri Light" w:cs="Calibri Light"/>
          <w:lang w:val="en-US"/>
        </w:rPr>
        <w:t>. Magnetic field configurations at solar flare sites above active region ar 10365 from MHD simulation results. Proceedings of the 46th Annual Seminar "Physics of Auroral Phenomena".</w:t>
      </w:r>
      <w:r w:rsidRPr="00677F1C">
        <w:rPr>
          <w:rFonts w:ascii="Calibri Light" w:hAnsi="Calibri Light" w:cs="Calibri Light"/>
          <w:lang w:val="en-US"/>
        </w:rPr>
        <w:t xml:space="preserve"> </w:t>
      </w:r>
      <w:r w:rsidRPr="00677F1C">
        <w:rPr>
          <w:rFonts w:ascii="Calibri Light" w:eastAsia="Fixedsys" w:hAnsi="Calibri Light" w:cs="Calibri Light"/>
          <w:lang w:val="en-US"/>
        </w:rPr>
        <w:t>Apatity</w:t>
      </w:r>
      <w:r w:rsidRPr="00677F1C">
        <w:rPr>
          <w:rFonts w:ascii="Calibri Light" w:eastAsia="Fixedsys" w:hAnsi="Calibri Light" w:cs="Calibri Light"/>
        </w:rPr>
        <w:t xml:space="preserve">. 2023. </w:t>
      </w:r>
      <w:r w:rsidRPr="00677F1C">
        <w:rPr>
          <w:rFonts w:ascii="Calibri Light" w:eastAsia="Fixedsys" w:hAnsi="Calibri Light" w:cs="Calibri Light"/>
          <w:lang w:val="en-US"/>
        </w:rPr>
        <w:t>P</w:t>
      </w:r>
      <w:r w:rsidRPr="00677F1C">
        <w:rPr>
          <w:rFonts w:ascii="Calibri Light" w:eastAsia="Fixedsys" w:hAnsi="Calibri Light" w:cs="Calibri Light"/>
        </w:rPr>
        <w:t xml:space="preserve">. 99 - 102. </w:t>
      </w:r>
      <w:r w:rsidRPr="00677F1C">
        <w:rPr>
          <w:rFonts w:ascii="Calibri Light" w:hAnsi="Calibri Light" w:cs="Calibri Light"/>
          <w:lang w:val="en-US"/>
        </w:rPr>
        <w:t>DOI</w:t>
      </w:r>
      <w:r w:rsidRPr="00677F1C">
        <w:rPr>
          <w:rFonts w:ascii="Calibri Light" w:hAnsi="Calibri Light" w:cs="Calibri Light"/>
        </w:rPr>
        <w:t xml:space="preserve">: </w:t>
      </w:r>
      <w:r w:rsidRPr="00677F1C">
        <w:rPr>
          <w:rFonts w:ascii="Calibri Light" w:eastAsia="Fixedsys" w:hAnsi="Calibri Light" w:cs="Calibri Light"/>
        </w:rPr>
        <w:t>10.51981/2588-0039.2023.46.022</w:t>
      </w:r>
      <w:r w:rsidR="00BF188C" w:rsidRPr="00677F1C">
        <w:rPr>
          <w:rFonts w:ascii="Calibri Light" w:hAnsi="Calibri Light"/>
          <w:szCs w:val="26"/>
        </w:rPr>
        <w:t xml:space="preserve"> </w:t>
      </w:r>
    </w:p>
    <w:p w:rsidR="00BF188C" w:rsidRPr="00677F1C" w:rsidRDefault="00BF188C" w:rsidP="009E4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F188C" w:rsidRPr="00677F1C" w:rsidSect="00067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FFE" w:rsidRDefault="00905FFE" w:rsidP="00580779">
      <w:pPr>
        <w:spacing w:after="0" w:line="240" w:lineRule="auto"/>
      </w:pPr>
      <w:r>
        <w:separator/>
      </w:r>
    </w:p>
  </w:endnote>
  <w:endnote w:type="continuationSeparator" w:id="1">
    <w:p w:rsidR="00905FFE" w:rsidRDefault="00905FFE" w:rsidP="00580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ixedsys">
    <w:panose1 w:val="00000000000000000000"/>
    <w:charset w:val="CC"/>
    <w:family w:val="swiss"/>
    <w:notTrueType/>
    <w:pitch w:val="fixed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FFE" w:rsidRDefault="00905FFE" w:rsidP="00580779">
      <w:pPr>
        <w:spacing w:after="0" w:line="240" w:lineRule="auto"/>
      </w:pPr>
      <w:r>
        <w:separator/>
      </w:r>
    </w:p>
  </w:footnote>
  <w:footnote w:type="continuationSeparator" w:id="1">
    <w:p w:rsidR="00905FFE" w:rsidRDefault="00905FFE" w:rsidP="00580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A674F"/>
    <w:multiLevelType w:val="hybridMultilevel"/>
    <w:tmpl w:val="34C03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A6A04"/>
    <w:multiLevelType w:val="hybridMultilevel"/>
    <w:tmpl w:val="ADA8A8C2"/>
    <w:lvl w:ilvl="0" w:tplc="C7A6A056">
      <w:start w:val="1"/>
      <w:numFmt w:val="decimal"/>
      <w:pStyle w:val="a"/>
      <w:lvlText w:val="[%1]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200F"/>
    <w:rsid w:val="000035EA"/>
    <w:rsid w:val="00004744"/>
    <w:rsid w:val="00006321"/>
    <w:rsid w:val="00006F85"/>
    <w:rsid w:val="00010E74"/>
    <w:rsid w:val="00012C80"/>
    <w:rsid w:val="000671D6"/>
    <w:rsid w:val="00076044"/>
    <w:rsid w:val="00085089"/>
    <w:rsid w:val="00087B9E"/>
    <w:rsid w:val="0009648D"/>
    <w:rsid w:val="000C72F7"/>
    <w:rsid w:val="000D1E24"/>
    <w:rsid w:val="000D2BC6"/>
    <w:rsid w:val="001129AA"/>
    <w:rsid w:val="0011526A"/>
    <w:rsid w:val="00116812"/>
    <w:rsid w:val="00125DBE"/>
    <w:rsid w:val="00143EFA"/>
    <w:rsid w:val="00164A0D"/>
    <w:rsid w:val="001778CA"/>
    <w:rsid w:val="00184DEA"/>
    <w:rsid w:val="001B7D59"/>
    <w:rsid w:val="001C3BAA"/>
    <w:rsid w:val="001D6B3B"/>
    <w:rsid w:val="001E58C1"/>
    <w:rsid w:val="001F3A77"/>
    <w:rsid w:val="00215E9C"/>
    <w:rsid w:val="00224F8B"/>
    <w:rsid w:val="00225E53"/>
    <w:rsid w:val="00230F01"/>
    <w:rsid w:val="00241350"/>
    <w:rsid w:val="00241DBB"/>
    <w:rsid w:val="00245DB2"/>
    <w:rsid w:val="00265E56"/>
    <w:rsid w:val="0029105B"/>
    <w:rsid w:val="002A6AC3"/>
    <w:rsid w:val="002B7A23"/>
    <w:rsid w:val="002C0144"/>
    <w:rsid w:val="002D1C99"/>
    <w:rsid w:val="002D4CB4"/>
    <w:rsid w:val="002E1581"/>
    <w:rsid w:val="002F0C3A"/>
    <w:rsid w:val="002F5384"/>
    <w:rsid w:val="00312144"/>
    <w:rsid w:val="003142F0"/>
    <w:rsid w:val="00321F2B"/>
    <w:rsid w:val="00370F49"/>
    <w:rsid w:val="00372C4F"/>
    <w:rsid w:val="003A3AC9"/>
    <w:rsid w:val="003B023B"/>
    <w:rsid w:val="003B136C"/>
    <w:rsid w:val="003D1155"/>
    <w:rsid w:val="003E626F"/>
    <w:rsid w:val="003E719E"/>
    <w:rsid w:val="003F104B"/>
    <w:rsid w:val="004046E7"/>
    <w:rsid w:val="00430FF3"/>
    <w:rsid w:val="00435613"/>
    <w:rsid w:val="00495013"/>
    <w:rsid w:val="00496AAB"/>
    <w:rsid w:val="004979DE"/>
    <w:rsid w:val="004B7D57"/>
    <w:rsid w:val="004D3368"/>
    <w:rsid w:val="004F0B59"/>
    <w:rsid w:val="00506748"/>
    <w:rsid w:val="0050730C"/>
    <w:rsid w:val="00520F1F"/>
    <w:rsid w:val="00524A01"/>
    <w:rsid w:val="0055200F"/>
    <w:rsid w:val="00566CEB"/>
    <w:rsid w:val="00580779"/>
    <w:rsid w:val="00586537"/>
    <w:rsid w:val="005865F9"/>
    <w:rsid w:val="005C1FAD"/>
    <w:rsid w:val="005E2745"/>
    <w:rsid w:val="005E462C"/>
    <w:rsid w:val="005F7671"/>
    <w:rsid w:val="00603FAF"/>
    <w:rsid w:val="006231FC"/>
    <w:rsid w:val="00631EC8"/>
    <w:rsid w:val="006420C1"/>
    <w:rsid w:val="00647057"/>
    <w:rsid w:val="006606DD"/>
    <w:rsid w:val="00677F1C"/>
    <w:rsid w:val="00682B1E"/>
    <w:rsid w:val="00692BA2"/>
    <w:rsid w:val="006B2B27"/>
    <w:rsid w:val="006C76E7"/>
    <w:rsid w:val="006E4D59"/>
    <w:rsid w:val="006F54BE"/>
    <w:rsid w:val="006F62E4"/>
    <w:rsid w:val="00700E4B"/>
    <w:rsid w:val="0070519C"/>
    <w:rsid w:val="00727A31"/>
    <w:rsid w:val="00734EBA"/>
    <w:rsid w:val="00743134"/>
    <w:rsid w:val="0076425B"/>
    <w:rsid w:val="00773F82"/>
    <w:rsid w:val="00773FA1"/>
    <w:rsid w:val="00782F6E"/>
    <w:rsid w:val="007A10AB"/>
    <w:rsid w:val="007A300F"/>
    <w:rsid w:val="007A379E"/>
    <w:rsid w:val="007B33C8"/>
    <w:rsid w:val="007C319D"/>
    <w:rsid w:val="007C6154"/>
    <w:rsid w:val="007E0A7D"/>
    <w:rsid w:val="007E3895"/>
    <w:rsid w:val="007F2902"/>
    <w:rsid w:val="007F4A57"/>
    <w:rsid w:val="007F590B"/>
    <w:rsid w:val="008009E9"/>
    <w:rsid w:val="00804022"/>
    <w:rsid w:val="008114E0"/>
    <w:rsid w:val="00826C71"/>
    <w:rsid w:val="00830308"/>
    <w:rsid w:val="00832970"/>
    <w:rsid w:val="00840E79"/>
    <w:rsid w:val="00845BB0"/>
    <w:rsid w:val="00846D7C"/>
    <w:rsid w:val="00852895"/>
    <w:rsid w:val="00855C57"/>
    <w:rsid w:val="00856DAD"/>
    <w:rsid w:val="008639B8"/>
    <w:rsid w:val="00863D2D"/>
    <w:rsid w:val="008709DC"/>
    <w:rsid w:val="00895CD7"/>
    <w:rsid w:val="008A3C2D"/>
    <w:rsid w:val="008A5444"/>
    <w:rsid w:val="008A61DF"/>
    <w:rsid w:val="008B3C4D"/>
    <w:rsid w:val="008C2CE1"/>
    <w:rsid w:val="008D7A67"/>
    <w:rsid w:val="008E0837"/>
    <w:rsid w:val="008E0D7E"/>
    <w:rsid w:val="008F2A45"/>
    <w:rsid w:val="008F4A64"/>
    <w:rsid w:val="008F5930"/>
    <w:rsid w:val="00902C5C"/>
    <w:rsid w:val="00903DE6"/>
    <w:rsid w:val="00905FFE"/>
    <w:rsid w:val="00915608"/>
    <w:rsid w:val="00920208"/>
    <w:rsid w:val="00927B7B"/>
    <w:rsid w:val="009425B1"/>
    <w:rsid w:val="00947392"/>
    <w:rsid w:val="00952BF8"/>
    <w:rsid w:val="00966885"/>
    <w:rsid w:val="009B7F0A"/>
    <w:rsid w:val="009C4CB8"/>
    <w:rsid w:val="009D3601"/>
    <w:rsid w:val="009D4301"/>
    <w:rsid w:val="009E4FDA"/>
    <w:rsid w:val="00A03750"/>
    <w:rsid w:val="00A20EDC"/>
    <w:rsid w:val="00A37539"/>
    <w:rsid w:val="00A42FCA"/>
    <w:rsid w:val="00A47A91"/>
    <w:rsid w:val="00A53FC8"/>
    <w:rsid w:val="00A72278"/>
    <w:rsid w:val="00A73D68"/>
    <w:rsid w:val="00A76A68"/>
    <w:rsid w:val="00A841EB"/>
    <w:rsid w:val="00A9176B"/>
    <w:rsid w:val="00A94D98"/>
    <w:rsid w:val="00A9589B"/>
    <w:rsid w:val="00AA45CC"/>
    <w:rsid w:val="00AA57A3"/>
    <w:rsid w:val="00AB2BFC"/>
    <w:rsid w:val="00AB6F3D"/>
    <w:rsid w:val="00AC7ABD"/>
    <w:rsid w:val="00AE52E1"/>
    <w:rsid w:val="00B048EE"/>
    <w:rsid w:val="00B12B06"/>
    <w:rsid w:val="00B12E8B"/>
    <w:rsid w:val="00B160E1"/>
    <w:rsid w:val="00B27C69"/>
    <w:rsid w:val="00B47339"/>
    <w:rsid w:val="00B60C18"/>
    <w:rsid w:val="00B827A2"/>
    <w:rsid w:val="00BA1A7A"/>
    <w:rsid w:val="00BB315E"/>
    <w:rsid w:val="00BF1136"/>
    <w:rsid w:val="00BF188C"/>
    <w:rsid w:val="00BF2E04"/>
    <w:rsid w:val="00C005E5"/>
    <w:rsid w:val="00C147A4"/>
    <w:rsid w:val="00C20364"/>
    <w:rsid w:val="00C230E6"/>
    <w:rsid w:val="00C40C66"/>
    <w:rsid w:val="00C46246"/>
    <w:rsid w:val="00C55A4C"/>
    <w:rsid w:val="00C616D2"/>
    <w:rsid w:val="00C62923"/>
    <w:rsid w:val="00C6557B"/>
    <w:rsid w:val="00C8778E"/>
    <w:rsid w:val="00C961F7"/>
    <w:rsid w:val="00C974AF"/>
    <w:rsid w:val="00CA2BDE"/>
    <w:rsid w:val="00CA2E8B"/>
    <w:rsid w:val="00CA584A"/>
    <w:rsid w:val="00CD0438"/>
    <w:rsid w:val="00CF7D45"/>
    <w:rsid w:val="00D064C5"/>
    <w:rsid w:val="00D178D8"/>
    <w:rsid w:val="00D45ACF"/>
    <w:rsid w:val="00D47C52"/>
    <w:rsid w:val="00D577E4"/>
    <w:rsid w:val="00D62731"/>
    <w:rsid w:val="00D64191"/>
    <w:rsid w:val="00D649EE"/>
    <w:rsid w:val="00DB0DD6"/>
    <w:rsid w:val="00DC64C2"/>
    <w:rsid w:val="00DC793B"/>
    <w:rsid w:val="00DE1424"/>
    <w:rsid w:val="00DE1C33"/>
    <w:rsid w:val="00E23326"/>
    <w:rsid w:val="00E23D4C"/>
    <w:rsid w:val="00E5330B"/>
    <w:rsid w:val="00E60585"/>
    <w:rsid w:val="00E625A1"/>
    <w:rsid w:val="00E728F6"/>
    <w:rsid w:val="00E820BD"/>
    <w:rsid w:val="00E9364A"/>
    <w:rsid w:val="00E93C60"/>
    <w:rsid w:val="00E963C8"/>
    <w:rsid w:val="00E972E3"/>
    <w:rsid w:val="00EB0473"/>
    <w:rsid w:val="00EB3336"/>
    <w:rsid w:val="00ED5A2C"/>
    <w:rsid w:val="00EF5D8B"/>
    <w:rsid w:val="00F21B71"/>
    <w:rsid w:val="00F30C97"/>
    <w:rsid w:val="00F71D45"/>
    <w:rsid w:val="00F7383E"/>
    <w:rsid w:val="00FC6D51"/>
    <w:rsid w:val="00FD6C8A"/>
    <w:rsid w:val="00FE3B65"/>
    <w:rsid w:val="00FE3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671D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D47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47C52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semiHidden/>
    <w:unhideWhenUsed/>
    <w:rsid w:val="00580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580779"/>
  </w:style>
  <w:style w:type="paragraph" w:styleId="a8">
    <w:name w:val="footer"/>
    <w:basedOn w:val="a0"/>
    <w:link w:val="a9"/>
    <w:uiPriority w:val="99"/>
    <w:semiHidden/>
    <w:unhideWhenUsed/>
    <w:rsid w:val="00580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580779"/>
  </w:style>
  <w:style w:type="paragraph" w:customStyle="1" w:styleId="a">
    <w:name w:val="публикации"/>
    <w:basedOn w:val="a0"/>
    <w:qFormat/>
    <w:rsid w:val="00895CD7"/>
    <w:pPr>
      <w:numPr>
        <w:numId w:val="1"/>
      </w:numPr>
      <w:tabs>
        <w:tab w:val="left" w:pos="426"/>
      </w:tabs>
      <w:spacing w:after="0" w:line="276" w:lineRule="auto"/>
      <w:jc w:val="both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2364</TotalTime>
  <Pages>4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Подгорный</dc:creator>
  <cp:lastModifiedBy>Подгорный</cp:lastModifiedBy>
  <cp:revision>266</cp:revision>
  <dcterms:created xsi:type="dcterms:W3CDTF">2024-01-14T08:58:00Z</dcterms:created>
  <dcterms:modified xsi:type="dcterms:W3CDTF">2024-02-20T00:09:00Z</dcterms:modified>
</cp:coreProperties>
</file>